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of</w:t>
      </w:r>
      <w:proofErr w:type="gramEnd"/>
      <w:r>
        <w:rPr>
          <w:rFonts w:ascii="Arial" w:hAnsi="Arial" w:cs="Arial"/>
          <w:b/>
          <w:sz w:val="22"/>
          <w:szCs w:val="22"/>
        </w:rPr>
        <w:t xml:space="preserve">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on</w:t>
      </w:r>
      <w:proofErr w:type="gramEnd"/>
    </w:p>
    <w:p w14:paraId="114FD8E4" w14:textId="77777777" w:rsidR="00C179A3" w:rsidRDefault="00C179A3" w:rsidP="00C179A3">
      <w:pPr>
        <w:jc w:val="center"/>
        <w:rPr>
          <w:rFonts w:ascii="Arial" w:hAnsi="Arial" w:cs="Arial"/>
          <w:b/>
          <w:sz w:val="22"/>
          <w:szCs w:val="22"/>
        </w:rPr>
      </w:pPr>
    </w:p>
    <w:p w14:paraId="3F405900" w14:textId="77777777" w:rsidR="00C179A3" w:rsidRDefault="00C179A3" w:rsidP="00C179A3">
      <w:pPr>
        <w:jc w:val="center"/>
        <w:rPr>
          <w:rFonts w:ascii="Arial" w:hAnsi="Arial" w:cs="Arial"/>
          <w:b/>
          <w:sz w:val="22"/>
          <w:szCs w:val="22"/>
        </w:rPr>
      </w:pPr>
      <w:r>
        <w:rPr>
          <w:rFonts w:ascii="Arial" w:hAnsi="Arial" w:cs="Arial"/>
          <w:b/>
          <w:sz w:val="22"/>
          <w:szCs w:val="22"/>
        </w:rPr>
        <w:t xml:space="preserve">Wednesday </w:t>
      </w:r>
      <w:r w:rsidR="00FE35CA">
        <w:rPr>
          <w:rFonts w:ascii="Arial" w:hAnsi="Arial" w:cs="Arial"/>
          <w:b/>
          <w:sz w:val="22"/>
          <w:szCs w:val="22"/>
        </w:rPr>
        <w:t>12</w:t>
      </w:r>
      <w:r w:rsidR="00FE35CA" w:rsidRPr="00FE35CA">
        <w:rPr>
          <w:rFonts w:ascii="Arial" w:hAnsi="Arial" w:cs="Arial"/>
          <w:b/>
          <w:sz w:val="22"/>
          <w:szCs w:val="22"/>
          <w:vertAlign w:val="superscript"/>
        </w:rPr>
        <w:t>th</w:t>
      </w:r>
      <w:r w:rsidR="00FE35CA">
        <w:rPr>
          <w:rFonts w:ascii="Arial" w:hAnsi="Arial" w:cs="Arial"/>
          <w:b/>
          <w:sz w:val="22"/>
          <w:szCs w:val="22"/>
        </w:rPr>
        <w:t xml:space="preserve"> September, 2018</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proofErr w:type="gramStart"/>
      <w:r>
        <w:rPr>
          <w:rFonts w:ascii="Arial" w:hAnsi="Arial" w:cs="Arial"/>
          <w:b/>
          <w:sz w:val="22"/>
          <w:szCs w:val="22"/>
        </w:rPr>
        <w:t>at</w:t>
      </w:r>
      <w:proofErr w:type="gramEnd"/>
    </w:p>
    <w:p w14:paraId="16E1226D" w14:textId="77777777" w:rsidR="00C179A3" w:rsidRDefault="00C179A3" w:rsidP="00C179A3">
      <w:pPr>
        <w:jc w:val="center"/>
        <w:rPr>
          <w:rFonts w:ascii="Arial" w:hAnsi="Arial" w:cs="Arial"/>
          <w:b/>
          <w:sz w:val="22"/>
          <w:szCs w:val="22"/>
        </w:rPr>
      </w:pPr>
    </w:p>
    <w:p w14:paraId="55F26FA9" w14:textId="77777777" w:rsidR="00C179A3" w:rsidRDefault="00C179A3" w:rsidP="00C179A3">
      <w:pPr>
        <w:jc w:val="center"/>
        <w:rPr>
          <w:rFonts w:ascii="Arial" w:hAnsi="Arial" w:cs="Arial"/>
          <w:b/>
          <w:sz w:val="22"/>
          <w:szCs w:val="22"/>
        </w:rPr>
      </w:pPr>
      <w:r>
        <w:rPr>
          <w:rFonts w:ascii="Arial" w:hAnsi="Arial" w:cs="Arial"/>
          <w:b/>
          <w:sz w:val="22"/>
          <w:szCs w:val="22"/>
        </w:rPr>
        <w:t>The DMA offices</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5E812C33" w14:textId="77777777" w:rsidR="00C179A3" w:rsidRDefault="00C179A3" w:rsidP="00C179A3">
      <w:pPr>
        <w:rPr>
          <w:rFonts w:ascii="Arial" w:hAnsi="Arial" w:cs="Arial"/>
          <w:b/>
          <w:sz w:val="20"/>
          <w:szCs w:val="20"/>
        </w:rPr>
      </w:pPr>
      <w:r>
        <w:rPr>
          <w:rFonts w:ascii="Arial" w:hAnsi="Arial" w:cs="Arial"/>
          <w:b/>
          <w:sz w:val="20"/>
          <w:szCs w:val="20"/>
        </w:rPr>
        <w:t>Present:</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C8989E1" w14:textId="77777777" w:rsidR="00C179A3" w:rsidRDefault="00C179A3" w:rsidP="00C179A3">
      <w:pPr>
        <w:ind w:left="720"/>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77777777" w:rsidR="00FE35CA" w:rsidRDefault="00FE35CA" w:rsidP="00C179A3">
      <w:pPr>
        <w:rPr>
          <w:rFonts w:ascii="Arial" w:hAnsi="Arial" w:cs="Arial"/>
          <w:sz w:val="20"/>
          <w:szCs w:val="20"/>
        </w:rPr>
      </w:pPr>
      <w:proofErr w:type="spellStart"/>
      <w:r>
        <w:rPr>
          <w:rFonts w:ascii="Arial" w:hAnsi="Arial" w:cs="Arial"/>
          <w:sz w:val="20"/>
          <w:szCs w:val="20"/>
        </w:rPr>
        <w:t>Fedelma</w:t>
      </w:r>
      <w:proofErr w:type="spellEnd"/>
      <w:r>
        <w:rPr>
          <w:rFonts w:ascii="Arial" w:hAnsi="Arial" w:cs="Arial"/>
          <w:sz w:val="20"/>
          <w:szCs w:val="20"/>
        </w:rPr>
        <w:t xml:space="preserve"> Good, Industry Commissioner (FG) </w:t>
      </w:r>
    </w:p>
    <w:p w14:paraId="639B2CD2" w14:textId="77777777" w:rsidR="00FE35CA" w:rsidRDefault="00FE35CA" w:rsidP="00C179A3">
      <w:pPr>
        <w:rPr>
          <w:rFonts w:ascii="Arial" w:hAnsi="Arial" w:cs="Arial"/>
          <w:sz w:val="20"/>
          <w:szCs w:val="20"/>
        </w:rPr>
      </w:pPr>
      <w:r>
        <w:rPr>
          <w:rFonts w:ascii="Arial" w:hAnsi="Arial" w:cs="Arial"/>
          <w:sz w:val="20"/>
          <w:szCs w:val="20"/>
        </w:rPr>
        <w:t>Rosaleen Hubbard, Independent Commissioner (RH)</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77777777"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Direct Marketing Commission (SH)</w:t>
      </w:r>
    </w:p>
    <w:p w14:paraId="1C82ADBD" w14:textId="77777777" w:rsidR="00C179A3" w:rsidRDefault="00B53918" w:rsidP="00C179A3">
      <w:pPr>
        <w:rPr>
          <w:rFonts w:ascii="Arial" w:hAnsi="Arial" w:cs="Arial"/>
          <w:sz w:val="20"/>
          <w:szCs w:val="20"/>
        </w:rPr>
      </w:pPr>
      <w:r>
        <w:rPr>
          <w:rFonts w:ascii="Arial" w:hAnsi="Arial" w:cs="Arial"/>
          <w:sz w:val="20"/>
          <w:szCs w:val="20"/>
        </w:rPr>
        <w:t>John Mitchison,</w:t>
      </w:r>
      <w:r w:rsidR="00C179A3">
        <w:rPr>
          <w:rFonts w:ascii="Arial" w:hAnsi="Arial" w:cs="Arial"/>
          <w:sz w:val="20"/>
          <w:szCs w:val="20"/>
        </w:rPr>
        <w:t xml:space="preserve"> Director of Policy &amp; Compliance, DMA</w:t>
      </w:r>
      <w:r w:rsidR="001D0587">
        <w:rPr>
          <w:rFonts w:ascii="Arial" w:hAnsi="Arial" w:cs="Arial"/>
          <w:sz w:val="20"/>
          <w:szCs w:val="20"/>
        </w:rPr>
        <w:t xml:space="preserve"> </w:t>
      </w:r>
      <w:r>
        <w:rPr>
          <w:rFonts w:ascii="Arial" w:hAnsi="Arial" w:cs="Arial"/>
          <w:sz w:val="20"/>
          <w:szCs w:val="20"/>
        </w:rPr>
        <w:t>(JM)</w:t>
      </w:r>
    </w:p>
    <w:p w14:paraId="5C4FFD7B" w14:textId="77777777" w:rsidR="00C179A3" w:rsidRDefault="00C179A3" w:rsidP="00C179A3">
      <w:pPr>
        <w:rPr>
          <w:rFonts w:ascii="Arial" w:hAnsi="Arial" w:cs="Arial"/>
          <w:sz w:val="20"/>
          <w:szCs w:val="20"/>
        </w:rPr>
      </w:pPr>
      <w:r>
        <w:rPr>
          <w:rFonts w:ascii="Arial" w:hAnsi="Arial" w:cs="Arial"/>
          <w:sz w:val="20"/>
          <w:szCs w:val="20"/>
        </w:rPr>
        <w:tab/>
      </w:r>
    </w:p>
    <w:p w14:paraId="03BC3F04" w14:textId="77777777" w:rsidR="00C179A3"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14:paraId="67CA1C12"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4FA3D167" w14:textId="77777777" w:rsidR="00C179A3" w:rsidRDefault="00C179A3"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Apologies for absence</w:t>
      </w:r>
    </w:p>
    <w:p w14:paraId="11BD1585" w14:textId="2234236E" w:rsidR="00C179A3" w:rsidRDefault="00FE35CA" w:rsidP="00C179A3">
      <w:pPr>
        <w:widowControl w:val="0"/>
        <w:autoSpaceDE w:val="0"/>
        <w:autoSpaceDN w:val="0"/>
        <w:adjustRightInd w:val="0"/>
        <w:ind w:right="-1281"/>
        <w:rPr>
          <w:rFonts w:ascii="Arial" w:hAnsi="Arial" w:cs="Arial"/>
          <w:sz w:val="20"/>
          <w:szCs w:val="20"/>
        </w:rPr>
      </w:pPr>
      <w:r>
        <w:rPr>
          <w:rFonts w:ascii="Arial" w:hAnsi="Arial" w:cs="Arial"/>
          <w:sz w:val="20"/>
          <w:szCs w:val="20"/>
        </w:rPr>
        <w:t>There were no apologies for absence</w:t>
      </w:r>
      <w:r w:rsidR="00C179A3">
        <w:rPr>
          <w:rFonts w:ascii="Arial" w:hAnsi="Arial" w:cs="Arial"/>
          <w:sz w:val="20"/>
          <w:szCs w:val="20"/>
        </w:rPr>
        <w:t>.</w:t>
      </w:r>
    </w:p>
    <w:p w14:paraId="453FE769" w14:textId="77777777" w:rsidR="000553CA" w:rsidRDefault="000553CA" w:rsidP="00C179A3">
      <w:pPr>
        <w:widowControl w:val="0"/>
        <w:autoSpaceDE w:val="0"/>
        <w:autoSpaceDN w:val="0"/>
        <w:adjustRightInd w:val="0"/>
        <w:ind w:right="-1281"/>
        <w:rPr>
          <w:rFonts w:ascii="Arial" w:hAnsi="Arial" w:cs="Arial"/>
          <w:color w:val="FF0000"/>
          <w:sz w:val="20"/>
          <w:szCs w:val="20"/>
        </w:rPr>
      </w:pPr>
    </w:p>
    <w:p w14:paraId="1DEF4139"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7EA5DA21" w14:textId="77777777" w:rsidR="00C179A3" w:rsidRDefault="00507F3C"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Minutes of last meeting + M</w:t>
      </w:r>
      <w:r w:rsidR="00C179A3">
        <w:rPr>
          <w:rFonts w:ascii="Arial" w:hAnsi="Arial" w:cs="Arial"/>
          <w:b/>
          <w:sz w:val="20"/>
          <w:szCs w:val="20"/>
          <w:u w:val="single"/>
        </w:rPr>
        <w:t xml:space="preserve">atters </w:t>
      </w:r>
      <w:r>
        <w:rPr>
          <w:rFonts w:ascii="Arial" w:hAnsi="Arial" w:cs="Arial"/>
          <w:b/>
          <w:sz w:val="20"/>
          <w:szCs w:val="20"/>
          <w:u w:val="single"/>
        </w:rPr>
        <w:t>a</w:t>
      </w:r>
      <w:r w:rsidR="00C179A3">
        <w:rPr>
          <w:rFonts w:ascii="Arial" w:hAnsi="Arial" w:cs="Arial"/>
          <w:b/>
          <w:sz w:val="20"/>
          <w:szCs w:val="20"/>
          <w:u w:val="single"/>
        </w:rPr>
        <w:t>rising</w:t>
      </w:r>
    </w:p>
    <w:p w14:paraId="3BAE2D8F" w14:textId="77777777" w:rsidR="00C179A3" w:rsidRDefault="00C179A3" w:rsidP="00C179A3">
      <w:pPr>
        <w:widowControl w:val="0"/>
        <w:autoSpaceDE w:val="0"/>
        <w:autoSpaceDN w:val="0"/>
        <w:adjustRightInd w:val="0"/>
        <w:ind w:right="-1281"/>
        <w:rPr>
          <w:rFonts w:ascii="Arial" w:hAnsi="Arial" w:cs="Arial"/>
          <w:sz w:val="20"/>
          <w:szCs w:val="20"/>
        </w:rPr>
      </w:pPr>
      <w:r>
        <w:rPr>
          <w:rFonts w:ascii="Arial" w:hAnsi="Arial" w:cs="Arial"/>
          <w:sz w:val="20"/>
          <w:szCs w:val="20"/>
        </w:rPr>
        <w:t>SH circulate</w:t>
      </w:r>
      <w:r w:rsidR="00416D45">
        <w:rPr>
          <w:rFonts w:ascii="Arial" w:hAnsi="Arial" w:cs="Arial"/>
          <w:sz w:val="20"/>
          <w:szCs w:val="20"/>
        </w:rPr>
        <w:t xml:space="preserve">d minutes of the previous </w:t>
      </w:r>
      <w:r w:rsidR="00D3668E">
        <w:rPr>
          <w:rFonts w:ascii="Arial" w:hAnsi="Arial" w:cs="Arial"/>
          <w:sz w:val="20"/>
          <w:szCs w:val="20"/>
        </w:rPr>
        <w:t>meeting on</w:t>
      </w:r>
      <w:r>
        <w:rPr>
          <w:rFonts w:ascii="Arial" w:hAnsi="Arial" w:cs="Arial"/>
          <w:sz w:val="20"/>
          <w:szCs w:val="20"/>
        </w:rPr>
        <w:t xml:space="preserve"> </w:t>
      </w:r>
      <w:r w:rsidR="00FE35CA">
        <w:rPr>
          <w:rFonts w:ascii="Arial" w:hAnsi="Arial" w:cs="Arial"/>
          <w:sz w:val="20"/>
          <w:szCs w:val="20"/>
        </w:rPr>
        <w:t>Wednesday 9</w:t>
      </w:r>
      <w:r w:rsidR="00FE35CA" w:rsidRPr="00FE35CA">
        <w:rPr>
          <w:rFonts w:ascii="Arial" w:hAnsi="Arial" w:cs="Arial"/>
          <w:sz w:val="20"/>
          <w:szCs w:val="20"/>
          <w:vertAlign w:val="superscript"/>
        </w:rPr>
        <w:t>th</w:t>
      </w:r>
      <w:r w:rsidR="00FE35CA">
        <w:rPr>
          <w:rFonts w:ascii="Arial" w:hAnsi="Arial" w:cs="Arial"/>
          <w:sz w:val="20"/>
          <w:szCs w:val="20"/>
        </w:rPr>
        <w:t xml:space="preserve"> May.</w:t>
      </w:r>
    </w:p>
    <w:p w14:paraId="24168D4F" w14:textId="77777777" w:rsidR="006810FB" w:rsidRDefault="006810FB" w:rsidP="00C179A3">
      <w:pPr>
        <w:widowControl w:val="0"/>
        <w:autoSpaceDE w:val="0"/>
        <w:autoSpaceDN w:val="0"/>
        <w:adjustRightInd w:val="0"/>
        <w:ind w:right="-1281"/>
        <w:rPr>
          <w:rFonts w:ascii="Arial" w:hAnsi="Arial" w:cs="Arial"/>
          <w:sz w:val="20"/>
          <w:szCs w:val="20"/>
        </w:rPr>
      </w:pPr>
    </w:p>
    <w:p w14:paraId="1037D8AF" w14:textId="77777777" w:rsidR="006810FB" w:rsidRDefault="006810FB"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There were a couple of </w:t>
      </w:r>
      <w:r w:rsidR="001D4FE5">
        <w:rPr>
          <w:rFonts w:ascii="Arial" w:hAnsi="Arial" w:cs="Arial"/>
          <w:sz w:val="20"/>
          <w:szCs w:val="20"/>
        </w:rPr>
        <w:t xml:space="preserve">minor </w:t>
      </w:r>
      <w:r>
        <w:rPr>
          <w:rFonts w:ascii="Arial" w:hAnsi="Arial" w:cs="Arial"/>
          <w:sz w:val="20"/>
          <w:szCs w:val="20"/>
        </w:rPr>
        <w:t xml:space="preserve">amendments to </w:t>
      </w:r>
      <w:r w:rsidR="001D4FE5">
        <w:rPr>
          <w:rFonts w:ascii="Arial" w:hAnsi="Arial" w:cs="Arial"/>
          <w:sz w:val="20"/>
          <w:szCs w:val="20"/>
        </w:rPr>
        <w:t>the</w:t>
      </w:r>
      <w:r>
        <w:rPr>
          <w:rFonts w:ascii="Arial" w:hAnsi="Arial" w:cs="Arial"/>
          <w:sz w:val="20"/>
          <w:szCs w:val="20"/>
        </w:rPr>
        <w:t xml:space="preserve"> mi</w:t>
      </w:r>
      <w:r w:rsidR="001C77A4">
        <w:rPr>
          <w:rFonts w:ascii="Arial" w:hAnsi="Arial" w:cs="Arial"/>
          <w:sz w:val="20"/>
          <w:szCs w:val="20"/>
        </w:rPr>
        <w:t xml:space="preserve">nutes which SH would revise before </w:t>
      </w:r>
      <w:r>
        <w:rPr>
          <w:rFonts w:ascii="Arial" w:hAnsi="Arial" w:cs="Arial"/>
          <w:sz w:val="20"/>
          <w:szCs w:val="20"/>
        </w:rPr>
        <w:t>publish</w:t>
      </w:r>
      <w:r w:rsidR="001C77A4">
        <w:rPr>
          <w:rFonts w:ascii="Arial" w:hAnsi="Arial" w:cs="Arial"/>
          <w:sz w:val="20"/>
          <w:szCs w:val="20"/>
        </w:rPr>
        <w:t>ing</w:t>
      </w:r>
      <w:r>
        <w:rPr>
          <w:rFonts w:ascii="Arial" w:hAnsi="Arial" w:cs="Arial"/>
          <w:sz w:val="20"/>
          <w:szCs w:val="20"/>
        </w:rPr>
        <w:t xml:space="preserve"> on the DMC website.</w:t>
      </w:r>
    </w:p>
    <w:p w14:paraId="498061E7" w14:textId="77777777" w:rsidR="00173F84" w:rsidRDefault="00173F84" w:rsidP="00C179A3">
      <w:pPr>
        <w:widowControl w:val="0"/>
        <w:autoSpaceDE w:val="0"/>
        <w:autoSpaceDN w:val="0"/>
        <w:adjustRightInd w:val="0"/>
        <w:ind w:right="-1281"/>
        <w:rPr>
          <w:rFonts w:ascii="Arial" w:hAnsi="Arial" w:cs="Arial"/>
          <w:sz w:val="20"/>
          <w:szCs w:val="20"/>
        </w:rPr>
      </w:pPr>
    </w:p>
    <w:p w14:paraId="5D38BAD3" w14:textId="77777777" w:rsidR="00173F84" w:rsidRDefault="00173F84" w:rsidP="00C179A3">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SD said he would write his </w:t>
      </w:r>
      <w:r w:rsidR="00FE001D">
        <w:rPr>
          <w:rFonts w:ascii="Arial" w:hAnsi="Arial" w:cs="Arial"/>
          <w:sz w:val="20"/>
          <w:szCs w:val="20"/>
        </w:rPr>
        <w:t>short piece</w:t>
      </w:r>
      <w:r>
        <w:rPr>
          <w:rFonts w:ascii="Arial" w:hAnsi="Arial" w:cs="Arial"/>
          <w:sz w:val="20"/>
          <w:szCs w:val="20"/>
        </w:rPr>
        <w:t xml:space="preserve"> on audit trails before the next meeting.</w:t>
      </w:r>
    </w:p>
    <w:p w14:paraId="64641DAC" w14:textId="77777777" w:rsidR="005320B4" w:rsidRDefault="005320B4" w:rsidP="00C179A3">
      <w:pPr>
        <w:widowControl w:val="0"/>
        <w:autoSpaceDE w:val="0"/>
        <w:autoSpaceDN w:val="0"/>
        <w:adjustRightInd w:val="0"/>
        <w:ind w:right="-1281"/>
        <w:rPr>
          <w:rFonts w:ascii="Arial" w:hAnsi="Arial" w:cs="Arial"/>
          <w:sz w:val="20"/>
          <w:szCs w:val="20"/>
        </w:rPr>
      </w:pPr>
    </w:p>
    <w:p w14:paraId="6FD33456" w14:textId="77777777" w:rsidR="00C179A3" w:rsidRDefault="00C179A3" w:rsidP="00C179A3">
      <w:pPr>
        <w:widowControl w:val="0"/>
        <w:autoSpaceDE w:val="0"/>
        <w:autoSpaceDN w:val="0"/>
        <w:adjustRightInd w:val="0"/>
        <w:ind w:right="-1281"/>
        <w:rPr>
          <w:rFonts w:ascii="Arial" w:hAnsi="Arial" w:cs="Arial"/>
          <w:b/>
          <w:color w:val="FF0000"/>
          <w:sz w:val="20"/>
          <w:szCs w:val="20"/>
          <w:u w:val="single"/>
        </w:rPr>
      </w:pPr>
    </w:p>
    <w:p w14:paraId="148BB3D1" w14:textId="77777777" w:rsidR="00C179A3" w:rsidRDefault="00FE35CA" w:rsidP="00C179A3">
      <w:pPr>
        <w:pStyle w:val="ListParagraph"/>
        <w:widowControl w:val="0"/>
        <w:numPr>
          <w:ilvl w:val="0"/>
          <w:numId w:val="1"/>
        </w:numPr>
        <w:autoSpaceDE w:val="0"/>
        <w:autoSpaceDN w:val="0"/>
        <w:adjustRightInd w:val="0"/>
        <w:ind w:right="-1281"/>
        <w:rPr>
          <w:rFonts w:ascii="Arial" w:hAnsi="Arial" w:cs="Arial"/>
          <w:b/>
          <w:sz w:val="20"/>
          <w:szCs w:val="20"/>
          <w:u w:val="single"/>
        </w:rPr>
      </w:pPr>
      <w:r>
        <w:rPr>
          <w:rFonts w:ascii="Arial" w:hAnsi="Arial" w:cs="Arial"/>
          <w:b/>
          <w:sz w:val="20"/>
          <w:szCs w:val="20"/>
          <w:u w:val="single"/>
        </w:rPr>
        <w:t>Complaints</w:t>
      </w:r>
      <w:r w:rsidR="00C179A3">
        <w:rPr>
          <w:rFonts w:ascii="Arial" w:hAnsi="Arial" w:cs="Arial"/>
          <w:b/>
          <w:sz w:val="20"/>
          <w:szCs w:val="20"/>
          <w:u w:val="single"/>
        </w:rPr>
        <w:t>:</w:t>
      </w:r>
    </w:p>
    <w:p w14:paraId="4E7E140B" w14:textId="77777777" w:rsidR="00FE35CA" w:rsidRDefault="00FE35CA" w:rsidP="00FE35CA">
      <w:pPr>
        <w:widowControl w:val="0"/>
        <w:autoSpaceDE w:val="0"/>
        <w:autoSpaceDN w:val="0"/>
        <w:adjustRightInd w:val="0"/>
        <w:ind w:right="-1281"/>
        <w:rPr>
          <w:rFonts w:ascii="Arial" w:hAnsi="Arial" w:cs="Arial"/>
          <w:sz w:val="20"/>
          <w:szCs w:val="20"/>
        </w:rPr>
      </w:pPr>
      <w:r>
        <w:rPr>
          <w:rFonts w:ascii="Arial" w:hAnsi="Arial" w:cs="Arial"/>
          <w:sz w:val="20"/>
          <w:szCs w:val="20"/>
        </w:rPr>
        <w:t>SH circulated summaries of complaints for June, July and August.</w:t>
      </w:r>
    </w:p>
    <w:p w14:paraId="55D3CFE6" w14:textId="77777777" w:rsidR="00FE35CA" w:rsidRDefault="00FE35CA" w:rsidP="00FE35CA">
      <w:pPr>
        <w:widowControl w:val="0"/>
        <w:autoSpaceDE w:val="0"/>
        <w:autoSpaceDN w:val="0"/>
        <w:adjustRightInd w:val="0"/>
        <w:ind w:right="-1281"/>
        <w:rPr>
          <w:rFonts w:ascii="Arial" w:hAnsi="Arial" w:cs="Arial"/>
          <w:sz w:val="20"/>
          <w:szCs w:val="20"/>
        </w:rPr>
      </w:pPr>
    </w:p>
    <w:p w14:paraId="39DB8598" w14:textId="77777777" w:rsidR="00B53918" w:rsidRDefault="00FE35CA" w:rsidP="009B40C5">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updated Commissioners on a recent formal adjudication. </w:t>
      </w:r>
      <w:r w:rsidR="00B53918">
        <w:rPr>
          <w:rFonts w:ascii="Arial" w:hAnsi="Arial" w:cs="Arial"/>
          <w:sz w:val="20"/>
          <w:szCs w:val="20"/>
        </w:rPr>
        <w:t>The case was now fully closed and the website summary had been posted on the DMC website.</w:t>
      </w:r>
    </w:p>
    <w:p w14:paraId="35A0E64C" w14:textId="77777777" w:rsidR="00B53918" w:rsidRDefault="00B53918" w:rsidP="009B40C5">
      <w:pPr>
        <w:widowControl w:val="0"/>
        <w:autoSpaceDE w:val="0"/>
        <w:autoSpaceDN w:val="0"/>
        <w:adjustRightInd w:val="0"/>
        <w:ind w:right="-1281"/>
        <w:rPr>
          <w:rFonts w:ascii="Arial" w:hAnsi="Arial" w:cs="Arial"/>
          <w:sz w:val="20"/>
          <w:szCs w:val="20"/>
        </w:rPr>
      </w:pPr>
    </w:p>
    <w:p w14:paraId="06E9BCD2" w14:textId="53F2BC71" w:rsidR="005535FB" w:rsidRDefault="00B53918" w:rsidP="009B40C5">
      <w:pPr>
        <w:widowControl w:val="0"/>
        <w:autoSpaceDE w:val="0"/>
        <w:autoSpaceDN w:val="0"/>
        <w:adjustRightInd w:val="0"/>
        <w:ind w:right="-1281"/>
        <w:rPr>
          <w:rFonts w:ascii="Arial" w:hAnsi="Arial" w:cs="Arial"/>
          <w:sz w:val="20"/>
          <w:szCs w:val="20"/>
        </w:rPr>
      </w:pPr>
      <w:r w:rsidRPr="00FB6F0F">
        <w:rPr>
          <w:rFonts w:ascii="Arial" w:hAnsi="Arial" w:cs="Arial"/>
          <w:sz w:val="20"/>
          <w:szCs w:val="20"/>
        </w:rPr>
        <w:t xml:space="preserve">SH </w:t>
      </w:r>
      <w:r w:rsidR="005535FB" w:rsidRPr="00FB6F0F">
        <w:rPr>
          <w:rFonts w:ascii="Arial" w:hAnsi="Arial" w:cs="Arial"/>
          <w:sz w:val="20"/>
          <w:szCs w:val="20"/>
        </w:rPr>
        <w:t>highlighted the potential issues with member companies with a number of separate entities within some form of group membership. This raised questions over how the DMC would manage complaints with an entity in membership in relation to issues over a sister or subsidiary business that was not in membership. As a membership issue this is something for the DMA to address. It was agreed, however, that it was important for the DMC to highlight the possibility of complications in such scenarios and for DMA decisions to be informed by such inputs.</w:t>
      </w:r>
    </w:p>
    <w:p w14:paraId="4FFD7E0F" w14:textId="77777777" w:rsidR="005535FB" w:rsidRDefault="005535FB" w:rsidP="009B40C5">
      <w:pPr>
        <w:widowControl w:val="0"/>
        <w:autoSpaceDE w:val="0"/>
        <w:autoSpaceDN w:val="0"/>
        <w:adjustRightInd w:val="0"/>
        <w:ind w:right="-1281"/>
        <w:rPr>
          <w:rFonts w:ascii="Arial" w:hAnsi="Arial" w:cs="Arial"/>
          <w:sz w:val="20"/>
          <w:szCs w:val="20"/>
        </w:rPr>
      </w:pPr>
    </w:p>
    <w:p w14:paraId="7BBDB998" w14:textId="77777777" w:rsidR="006810FB" w:rsidRDefault="006810FB" w:rsidP="00FE35CA">
      <w:pPr>
        <w:widowControl w:val="0"/>
        <w:autoSpaceDE w:val="0"/>
        <w:autoSpaceDN w:val="0"/>
        <w:adjustRightInd w:val="0"/>
        <w:ind w:right="-1281"/>
        <w:rPr>
          <w:rFonts w:ascii="Arial" w:hAnsi="Arial" w:cs="Arial"/>
          <w:color w:val="FF0000"/>
          <w:sz w:val="20"/>
          <w:szCs w:val="20"/>
        </w:rPr>
      </w:pPr>
      <w:r w:rsidRPr="006810FB">
        <w:rPr>
          <w:rFonts w:ascii="Arial" w:hAnsi="Arial" w:cs="Arial"/>
          <w:color w:val="FF0000"/>
          <w:sz w:val="20"/>
          <w:szCs w:val="20"/>
        </w:rPr>
        <w:t>A</w:t>
      </w:r>
      <w:r w:rsidR="009B40C5">
        <w:rPr>
          <w:rFonts w:ascii="Arial" w:hAnsi="Arial" w:cs="Arial"/>
          <w:color w:val="FF0000"/>
          <w:sz w:val="20"/>
          <w:szCs w:val="20"/>
        </w:rPr>
        <w:t>ction Point</w:t>
      </w:r>
      <w:r w:rsidRPr="006810FB">
        <w:rPr>
          <w:rFonts w:ascii="Arial" w:hAnsi="Arial" w:cs="Arial"/>
          <w:color w:val="FF0000"/>
          <w:sz w:val="20"/>
          <w:szCs w:val="20"/>
        </w:rPr>
        <w:t>:  GK to liaise with the DMA on above point.</w:t>
      </w:r>
    </w:p>
    <w:p w14:paraId="3886075D" w14:textId="77777777" w:rsidR="00B53918" w:rsidRPr="006810FB" w:rsidRDefault="00B53918" w:rsidP="00FE35CA">
      <w:pPr>
        <w:widowControl w:val="0"/>
        <w:autoSpaceDE w:val="0"/>
        <w:autoSpaceDN w:val="0"/>
        <w:adjustRightInd w:val="0"/>
        <w:ind w:right="-1281"/>
        <w:rPr>
          <w:rFonts w:ascii="Arial" w:hAnsi="Arial" w:cs="Arial"/>
          <w:color w:val="FF0000"/>
          <w:sz w:val="20"/>
          <w:szCs w:val="20"/>
        </w:rPr>
      </w:pPr>
    </w:p>
    <w:p w14:paraId="08D53A1A" w14:textId="77777777" w:rsidR="001A4071"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lastRenderedPageBreak/>
        <w:t>Complaint 1</w:t>
      </w:r>
    </w:p>
    <w:p w14:paraId="7722BD93" w14:textId="77777777" w:rsidR="00FE35CA" w:rsidRDefault="00694AA3" w:rsidP="001A4071">
      <w:pPr>
        <w:widowControl w:val="0"/>
        <w:autoSpaceDE w:val="0"/>
        <w:autoSpaceDN w:val="0"/>
        <w:adjustRightInd w:val="0"/>
        <w:ind w:right="-1281"/>
        <w:rPr>
          <w:rFonts w:ascii="Arial" w:hAnsi="Arial" w:cs="Arial"/>
          <w:sz w:val="20"/>
          <w:szCs w:val="20"/>
        </w:rPr>
      </w:pPr>
      <w:r>
        <w:rPr>
          <w:rFonts w:ascii="Arial" w:hAnsi="Arial" w:cs="Arial"/>
          <w:sz w:val="20"/>
          <w:szCs w:val="20"/>
        </w:rPr>
        <w:t>This</w:t>
      </w:r>
      <w:r w:rsidR="00FE35CA" w:rsidRPr="001A4071">
        <w:rPr>
          <w:rFonts w:ascii="Arial" w:hAnsi="Arial" w:cs="Arial"/>
          <w:sz w:val="20"/>
          <w:szCs w:val="20"/>
        </w:rPr>
        <w:t xml:space="preserve"> investigation concerned a complaint from a consumer who </w:t>
      </w:r>
      <w:r w:rsidR="008D1E0C">
        <w:rPr>
          <w:rFonts w:ascii="Arial" w:hAnsi="Arial" w:cs="Arial"/>
          <w:sz w:val="20"/>
          <w:szCs w:val="20"/>
        </w:rPr>
        <w:t xml:space="preserve">said she </w:t>
      </w:r>
      <w:r w:rsidR="00FE35CA" w:rsidRPr="001A4071">
        <w:rPr>
          <w:rFonts w:ascii="Arial" w:hAnsi="Arial" w:cs="Arial"/>
          <w:sz w:val="20"/>
          <w:szCs w:val="20"/>
        </w:rPr>
        <w:t xml:space="preserve">had received a number of calls from a lifestyle survey company.  </w:t>
      </w:r>
      <w:r w:rsidR="006A3F06">
        <w:rPr>
          <w:rFonts w:ascii="Arial" w:hAnsi="Arial" w:cs="Arial"/>
          <w:sz w:val="20"/>
          <w:szCs w:val="20"/>
        </w:rPr>
        <w:t>The</w:t>
      </w:r>
      <w:r w:rsidR="00FE35CA" w:rsidRPr="001A4071">
        <w:rPr>
          <w:rFonts w:ascii="Arial" w:hAnsi="Arial" w:cs="Arial"/>
          <w:sz w:val="20"/>
          <w:szCs w:val="20"/>
        </w:rPr>
        <w:t xml:space="preserve"> consumer had </w:t>
      </w:r>
      <w:r w:rsidR="003B25F1">
        <w:rPr>
          <w:rFonts w:ascii="Arial" w:hAnsi="Arial" w:cs="Arial"/>
          <w:sz w:val="20"/>
          <w:szCs w:val="20"/>
        </w:rPr>
        <w:t>been run</w:t>
      </w:r>
      <w:r w:rsidR="006A3F06">
        <w:rPr>
          <w:rFonts w:ascii="Arial" w:hAnsi="Arial" w:cs="Arial"/>
          <w:sz w:val="20"/>
          <w:szCs w:val="20"/>
        </w:rPr>
        <w:t>g three times by the member and had</w:t>
      </w:r>
      <w:r w:rsidR="003B25F1">
        <w:rPr>
          <w:rFonts w:ascii="Arial" w:hAnsi="Arial" w:cs="Arial"/>
          <w:sz w:val="20"/>
          <w:szCs w:val="20"/>
        </w:rPr>
        <w:t xml:space="preserve"> spoken to them twice o</w:t>
      </w:r>
      <w:r w:rsidR="00FE35CA" w:rsidRPr="001A4071">
        <w:rPr>
          <w:rFonts w:ascii="Arial" w:hAnsi="Arial" w:cs="Arial"/>
          <w:sz w:val="20"/>
          <w:szCs w:val="20"/>
        </w:rPr>
        <w:t>n the day of the compl</w:t>
      </w:r>
      <w:r w:rsidR="006A3F06">
        <w:rPr>
          <w:rFonts w:ascii="Arial" w:hAnsi="Arial" w:cs="Arial"/>
          <w:sz w:val="20"/>
          <w:szCs w:val="20"/>
        </w:rPr>
        <w:t>aint: for the first call there was no answer, for the second call the consumer</w:t>
      </w:r>
      <w:r w:rsidR="003B25F1">
        <w:rPr>
          <w:rFonts w:ascii="Arial" w:hAnsi="Arial" w:cs="Arial"/>
          <w:sz w:val="20"/>
          <w:szCs w:val="20"/>
        </w:rPr>
        <w:t xml:space="preserve"> was unable to speak at the time and </w:t>
      </w:r>
      <w:r w:rsidR="006A3F06">
        <w:rPr>
          <w:rFonts w:ascii="Arial" w:hAnsi="Arial" w:cs="Arial"/>
          <w:sz w:val="20"/>
          <w:szCs w:val="20"/>
        </w:rPr>
        <w:t xml:space="preserve">on the third </w:t>
      </w:r>
      <w:r w:rsidR="003B25F1">
        <w:rPr>
          <w:rFonts w:ascii="Arial" w:hAnsi="Arial" w:cs="Arial"/>
          <w:sz w:val="20"/>
          <w:szCs w:val="20"/>
        </w:rPr>
        <w:t>call</w:t>
      </w:r>
      <w:r w:rsidR="006A3F06">
        <w:rPr>
          <w:rFonts w:ascii="Arial" w:hAnsi="Arial" w:cs="Arial"/>
          <w:sz w:val="20"/>
          <w:szCs w:val="20"/>
        </w:rPr>
        <w:t xml:space="preserve"> she</w:t>
      </w:r>
      <w:r w:rsidR="00FE35CA" w:rsidRPr="001A4071">
        <w:rPr>
          <w:rFonts w:ascii="Arial" w:hAnsi="Arial" w:cs="Arial"/>
          <w:sz w:val="20"/>
          <w:szCs w:val="20"/>
        </w:rPr>
        <w:t xml:space="preserve"> had </w:t>
      </w:r>
      <w:r w:rsidR="003B25F1">
        <w:rPr>
          <w:rFonts w:ascii="Arial" w:hAnsi="Arial" w:cs="Arial"/>
          <w:sz w:val="20"/>
          <w:szCs w:val="20"/>
        </w:rPr>
        <w:t xml:space="preserve">undertaken a survey.  The consumer had </w:t>
      </w:r>
      <w:r w:rsidR="006A3F06">
        <w:rPr>
          <w:rFonts w:ascii="Arial" w:hAnsi="Arial" w:cs="Arial"/>
          <w:sz w:val="20"/>
          <w:szCs w:val="20"/>
        </w:rPr>
        <w:t xml:space="preserve">also </w:t>
      </w:r>
      <w:r w:rsidR="003B25F1">
        <w:rPr>
          <w:rFonts w:ascii="Arial" w:hAnsi="Arial" w:cs="Arial"/>
          <w:sz w:val="20"/>
          <w:szCs w:val="20"/>
        </w:rPr>
        <w:t>undertaken surveys on</w:t>
      </w:r>
      <w:r w:rsidR="00FE35CA" w:rsidRPr="001A4071">
        <w:rPr>
          <w:rFonts w:ascii="Arial" w:hAnsi="Arial" w:cs="Arial"/>
          <w:sz w:val="20"/>
          <w:szCs w:val="20"/>
        </w:rPr>
        <w:t xml:space="preserve"> numerous previous occasions with the off-shore supplier which had passed the consumer</w:t>
      </w:r>
      <w:r>
        <w:rPr>
          <w:rFonts w:ascii="Arial" w:hAnsi="Arial" w:cs="Arial"/>
          <w:sz w:val="20"/>
          <w:szCs w:val="20"/>
        </w:rPr>
        <w:t>’s data on to the member</w:t>
      </w:r>
      <w:r w:rsidR="00FE35CA" w:rsidRPr="001A4071">
        <w:rPr>
          <w:rFonts w:ascii="Arial" w:hAnsi="Arial" w:cs="Arial"/>
          <w:sz w:val="20"/>
          <w:szCs w:val="20"/>
        </w:rPr>
        <w:t xml:space="preserve">. </w:t>
      </w:r>
      <w:r>
        <w:rPr>
          <w:rFonts w:ascii="Arial" w:hAnsi="Arial" w:cs="Arial"/>
          <w:sz w:val="20"/>
          <w:szCs w:val="20"/>
        </w:rPr>
        <w:t>The Secretariat</w:t>
      </w:r>
      <w:r w:rsidR="00B46EA6">
        <w:rPr>
          <w:rFonts w:ascii="Arial" w:hAnsi="Arial" w:cs="Arial"/>
          <w:sz w:val="20"/>
          <w:szCs w:val="20"/>
        </w:rPr>
        <w:t>, however,</w:t>
      </w:r>
      <w:r>
        <w:rPr>
          <w:rFonts w:ascii="Arial" w:hAnsi="Arial" w:cs="Arial"/>
          <w:sz w:val="20"/>
          <w:szCs w:val="20"/>
        </w:rPr>
        <w:t xml:space="preserve"> was looking at the member’s due diligence on its off-shore supplier </w:t>
      </w:r>
      <w:r w:rsidR="00B46EA6">
        <w:rPr>
          <w:rFonts w:ascii="Arial" w:hAnsi="Arial" w:cs="Arial"/>
          <w:sz w:val="20"/>
          <w:szCs w:val="20"/>
        </w:rPr>
        <w:t xml:space="preserve">to clarify the process of consent </w:t>
      </w:r>
      <w:r>
        <w:rPr>
          <w:rFonts w:ascii="Arial" w:hAnsi="Arial" w:cs="Arial"/>
          <w:sz w:val="20"/>
          <w:szCs w:val="20"/>
        </w:rPr>
        <w:t>and the case was still</w:t>
      </w:r>
      <w:r w:rsidR="00FE35CA" w:rsidRPr="001A4071">
        <w:rPr>
          <w:rFonts w:ascii="Arial" w:hAnsi="Arial" w:cs="Arial"/>
          <w:sz w:val="20"/>
          <w:szCs w:val="20"/>
        </w:rPr>
        <w:t xml:space="preserve"> undergoing investigation.</w:t>
      </w:r>
      <w:r w:rsidR="00D26F52">
        <w:rPr>
          <w:rFonts w:ascii="Arial" w:hAnsi="Arial" w:cs="Arial"/>
          <w:sz w:val="20"/>
          <w:szCs w:val="20"/>
        </w:rPr>
        <w:t xml:space="preserve">  </w:t>
      </w:r>
    </w:p>
    <w:p w14:paraId="0ACFB135" w14:textId="77777777" w:rsidR="003E5C91" w:rsidRDefault="003E5C91" w:rsidP="001A4071">
      <w:pPr>
        <w:widowControl w:val="0"/>
        <w:autoSpaceDE w:val="0"/>
        <w:autoSpaceDN w:val="0"/>
        <w:adjustRightInd w:val="0"/>
        <w:ind w:right="-1281"/>
        <w:rPr>
          <w:rFonts w:ascii="Arial" w:hAnsi="Arial" w:cs="Arial"/>
          <w:sz w:val="20"/>
          <w:szCs w:val="20"/>
        </w:rPr>
      </w:pPr>
    </w:p>
    <w:p w14:paraId="5CCDFB05" w14:textId="77777777" w:rsidR="008A5BB9" w:rsidRDefault="003E5C91" w:rsidP="001A4071">
      <w:pPr>
        <w:widowControl w:val="0"/>
        <w:autoSpaceDE w:val="0"/>
        <w:autoSpaceDN w:val="0"/>
        <w:adjustRightInd w:val="0"/>
        <w:ind w:right="-1281"/>
        <w:rPr>
          <w:rFonts w:ascii="Arial" w:hAnsi="Arial" w:cs="Arial"/>
          <w:sz w:val="20"/>
          <w:szCs w:val="20"/>
        </w:rPr>
      </w:pPr>
      <w:r w:rsidRPr="003E5C91">
        <w:rPr>
          <w:rFonts w:ascii="Arial" w:hAnsi="Arial" w:cs="Arial"/>
          <w:b/>
          <w:i/>
          <w:sz w:val="20"/>
          <w:szCs w:val="20"/>
        </w:rPr>
        <w:t>Recent v Original Source</w:t>
      </w:r>
    </w:p>
    <w:p w14:paraId="6523D491" w14:textId="5DEC6999" w:rsidR="000D1C2B" w:rsidRDefault="008A5BB9" w:rsidP="008A5BB9">
      <w:pPr>
        <w:widowControl w:val="0"/>
        <w:autoSpaceDE w:val="0"/>
        <w:autoSpaceDN w:val="0"/>
        <w:adjustRightInd w:val="0"/>
        <w:ind w:right="-1281"/>
        <w:rPr>
          <w:rFonts w:ascii="Arial" w:hAnsi="Arial" w:cs="Arial"/>
          <w:sz w:val="20"/>
          <w:szCs w:val="20"/>
        </w:rPr>
      </w:pPr>
      <w:r>
        <w:rPr>
          <w:rFonts w:ascii="Arial" w:hAnsi="Arial" w:cs="Arial"/>
          <w:sz w:val="20"/>
          <w:szCs w:val="20"/>
        </w:rPr>
        <w:t>Previously, the DMC had concluded that the issue of recent consent v original consent was a policy issue and it aw</w:t>
      </w:r>
      <w:r w:rsidR="003E5C91">
        <w:rPr>
          <w:rFonts w:ascii="Arial" w:hAnsi="Arial" w:cs="Arial"/>
          <w:sz w:val="20"/>
          <w:szCs w:val="20"/>
        </w:rPr>
        <w:t xml:space="preserve">aited advice from the DMA on the </w:t>
      </w:r>
      <w:r>
        <w:rPr>
          <w:rFonts w:ascii="Arial" w:hAnsi="Arial" w:cs="Arial"/>
          <w:sz w:val="20"/>
          <w:szCs w:val="20"/>
        </w:rPr>
        <w:t>matter.  JM did not think there needed to be a policy, consent for GDPR had to be demonstrated and members must satisfy themselves that the data has been appropriately collected.  In the case of off-shore companies, JM did not think this could be easily demonstrated</w:t>
      </w:r>
      <w:r w:rsidR="00747957">
        <w:rPr>
          <w:rFonts w:ascii="Arial" w:hAnsi="Arial" w:cs="Arial"/>
          <w:sz w:val="20"/>
          <w:szCs w:val="20"/>
        </w:rPr>
        <w:t xml:space="preserve"> and said that this view would be supported by the DMA legal team</w:t>
      </w:r>
      <w:r>
        <w:rPr>
          <w:rFonts w:ascii="Arial" w:hAnsi="Arial" w:cs="Arial"/>
          <w:sz w:val="20"/>
          <w:szCs w:val="20"/>
        </w:rPr>
        <w:t xml:space="preserve">.  </w:t>
      </w:r>
      <w:r w:rsidR="000D1C2B">
        <w:rPr>
          <w:rFonts w:ascii="Arial" w:hAnsi="Arial" w:cs="Arial"/>
          <w:sz w:val="20"/>
          <w:szCs w:val="20"/>
        </w:rPr>
        <w:t>It was agreed that the DMC</w:t>
      </w:r>
      <w:r w:rsidR="003E5C91">
        <w:rPr>
          <w:rFonts w:ascii="Arial" w:hAnsi="Arial" w:cs="Arial"/>
          <w:sz w:val="20"/>
          <w:szCs w:val="20"/>
        </w:rPr>
        <w:t xml:space="preserve"> would in future deal with each case </w:t>
      </w:r>
      <w:r w:rsidR="00747957">
        <w:rPr>
          <w:rFonts w:ascii="Arial" w:hAnsi="Arial" w:cs="Arial"/>
          <w:sz w:val="20"/>
          <w:szCs w:val="20"/>
        </w:rPr>
        <w:t>–</w:t>
      </w:r>
      <w:r w:rsidR="000D1C2B">
        <w:rPr>
          <w:rFonts w:ascii="Arial" w:hAnsi="Arial" w:cs="Arial"/>
          <w:sz w:val="20"/>
          <w:szCs w:val="20"/>
        </w:rPr>
        <w:t xml:space="preserve"> </w:t>
      </w:r>
      <w:r w:rsidR="00747957">
        <w:rPr>
          <w:rFonts w:ascii="Arial" w:hAnsi="Arial" w:cs="Arial"/>
          <w:sz w:val="20"/>
          <w:szCs w:val="20"/>
        </w:rPr>
        <w:t>for those cases which</w:t>
      </w:r>
      <w:r w:rsidR="000D1C2B">
        <w:rPr>
          <w:rFonts w:ascii="Arial" w:hAnsi="Arial" w:cs="Arial"/>
          <w:sz w:val="20"/>
          <w:szCs w:val="20"/>
        </w:rPr>
        <w:t xml:space="preserve"> need</w:t>
      </w:r>
      <w:r w:rsidR="003E5C91">
        <w:rPr>
          <w:rFonts w:ascii="Arial" w:hAnsi="Arial" w:cs="Arial"/>
          <w:sz w:val="20"/>
          <w:szCs w:val="20"/>
        </w:rPr>
        <w:t>ed</w:t>
      </w:r>
      <w:r w:rsidR="000D1C2B">
        <w:rPr>
          <w:rFonts w:ascii="Arial" w:hAnsi="Arial" w:cs="Arial"/>
          <w:sz w:val="20"/>
          <w:szCs w:val="20"/>
        </w:rPr>
        <w:t xml:space="preserve"> to address the issue of </w:t>
      </w:r>
      <w:r w:rsidR="00747957">
        <w:rPr>
          <w:rFonts w:ascii="Arial" w:hAnsi="Arial" w:cs="Arial"/>
          <w:sz w:val="20"/>
          <w:szCs w:val="20"/>
        </w:rPr>
        <w:t xml:space="preserve">third party </w:t>
      </w:r>
      <w:r w:rsidR="000D1C2B">
        <w:rPr>
          <w:rFonts w:ascii="Arial" w:hAnsi="Arial" w:cs="Arial"/>
          <w:sz w:val="20"/>
          <w:szCs w:val="20"/>
        </w:rPr>
        <w:t xml:space="preserve">consent </w:t>
      </w:r>
      <w:r w:rsidR="003E5C91">
        <w:rPr>
          <w:rFonts w:ascii="Arial" w:hAnsi="Arial" w:cs="Arial"/>
          <w:sz w:val="20"/>
          <w:szCs w:val="20"/>
        </w:rPr>
        <w:t>- on its</w:t>
      </w:r>
      <w:r w:rsidR="000D1C2B">
        <w:rPr>
          <w:rFonts w:ascii="Arial" w:hAnsi="Arial" w:cs="Arial"/>
          <w:sz w:val="20"/>
          <w:szCs w:val="20"/>
        </w:rPr>
        <w:t xml:space="preserve"> merits and would look a</w:t>
      </w:r>
      <w:r w:rsidR="008A3E67">
        <w:rPr>
          <w:rFonts w:ascii="Arial" w:hAnsi="Arial" w:cs="Arial"/>
          <w:sz w:val="20"/>
          <w:szCs w:val="20"/>
        </w:rPr>
        <w:t xml:space="preserve">t previous consent whether it </w:t>
      </w:r>
      <w:r w:rsidR="003E5C91">
        <w:rPr>
          <w:rFonts w:ascii="Arial" w:hAnsi="Arial" w:cs="Arial"/>
          <w:sz w:val="20"/>
          <w:szCs w:val="20"/>
        </w:rPr>
        <w:t xml:space="preserve">was for </w:t>
      </w:r>
      <w:r w:rsidR="008A3E67">
        <w:rPr>
          <w:rFonts w:ascii="Arial" w:hAnsi="Arial" w:cs="Arial"/>
          <w:sz w:val="20"/>
          <w:szCs w:val="20"/>
        </w:rPr>
        <w:t>consent gathered</w:t>
      </w:r>
      <w:r w:rsidR="00747957">
        <w:rPr>
          <w:rFonts w:ascii="Arial" w:hAnsi="Arial" w:cs="Arial"/>
          <w:sz w:val="20"/>
          <w:szCs w:val="20"/>
        </w:rPr>
        <w:t xml:space="preserve"> one stage removed</w:t>
      </w:r>
      <w:r w:rsidR="000D1C2B">
        <w:rPr>
          <w:rFonts w:ascii="Arial" w:hAnsi="Arial" w:cs="Arial"/>
          <w:sz w:val="20"/>
          <w:szCs w:val="20"/>
        </w:rPr>
        <w:t xml:space="preserve"> from most recent consent or further</w:t>
      </w:r>
      <w:r w:rsidR="008A3E67">
        <w:rPr>
          <w:rFonts w:ascii="Arial" w:hAnsi="Arial" w:cs="Arial"/>
          <w:sz w:val="20"/>
          <w:szCs w:val="20"/>
        </w:rPr>
        <w:t xml:space="preserve"> back</w:t>
      </w:r>
      <w:r w:rsidR="000D1C2B">
        <w:rPr>
          <w:rFonts w:ascii="Arial" w:hAnsi="Arial" w:cs="Arial"/>
          <w:sz w:val="20"/>
          <w:szCs w:val="20"/>
        </w:rPr>
        <w:t>.</w:t>
      </w:r>
      <w:r w:rsidR="005535FB">
        <w:rPr>
          <w:rFonts w:ascii="Arial" w:hAnsi="Arial" w:cs="Arial"/>
          <w:sz w:val="20"/>
          <w:szCs w:val="20"/>
        </w:rPr>
        <w:t xml:space="preserve"> Commissioners recogni</w:t>
      </w:r>
      <w:r w:rsidR="00997827">
        <w:rPr>
          <w:rFonts w:ascii="Arial" w:hAnsi="Arial" w:cs="Arial"/>
          <w:sz w:val="20"/>
          <w:szCs w:val="20"/>
        </w:rPr>
        <w:t>s</w:t>
      </w:r>
      <w:r w:rsidR="005535FB">
        <w:rPr>
          <w:rFonts w:ascii="Arial" w:hAnsi="Arial" w:cs="Arial"/>
          <w:sz w:val="20"/>
          <w:szCs w:val="20"/>
        </w:rPr>
        <w:t xml:space="preserve">ed the impracticality of taking each consent back to the original point and form of engagement. This assessment would be done as appropriate and in a proportionate way sufficient to inform a decision of the Commission. </w:t>
      </w:r>
    </w:p>
    <w:p w14:paraId="2A9EB224" w14:textId="77777777" w:rsidR="000D1C2B" w:rsidRDefault="000D1C2B" w:rsidP="008A5BB9">
      <w:pPr>
        <w:widowControl w:val="0"/>
        <w:autoSpaceDE w:val="0"/>
        <w:autoSpaceDN w:val="0"/>
        <w:adjustRightInd w:val="0"/>
        <w:ind w:right="-1281"/>
        <w:rPr>
          <w:rFonts w:ascii="Arial" w:hAnsi="Arial" w:cs="Arial"/>
          <w:sz w:val="20"/>
          <w:szCs w:val="20"/>
        </w:rPr>
      </w:pPr>
    </w:p>
    <w:p w14:paraId="2524E566" w14:textId="77777777" w:rsidR="008A5BB9" w:rsidRPr="001A4071" w:rsidRDefault="008A5BB9"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JM </w:t>
      </w:r>
      <w:r w:rsidR="000D1C2B">
        <w:rPr>
          <w:rFonts w:ascii="Arial" w:hAnsi="Arial" w:cs="Arial"/>
          <w:sz w:val="20"/>
          <w:szCs w:val="20"/>
        </w:rPr>
        <w:t>said the DMA</w:t>
      </w:r>
      <w:r w:rsidR="008A3E67">
        <w:rPr>
          <w:rFonts w:ascii="Arial" w:hAnsi="Arial" w:cs="Arial"/>
          <w:sz w:val="20"/>
          <w:szCs w:val="20"/>
        </w:rPr>
        <w:t>’s Third P</w:t>
      </w:r>
      <w:r w:rsidR="000D1C2B">
        <w:rPr>
          <w:rFonts w:ascii="Arial" w:hAnsi="Arial" w:cs="Arial"/>
          <w:sz w:val="20"/>
          <w:szCs w:val="20"/>
        </w:rPr>
        <w:t xml:space="preserve">arty </w:t>
      </w:r>
      <w:r w:rsidR="008A3E67">
        <w:rPr>
          <w:rFonts w:ascii="Arial" w:hAnsi="Arial" w:cs="Arial"/>
          <w:sz w:val="20"/>
          <w:szCs w:val="20"/>
        </w:rPr>
        <w:t xml:space="preserve">working </w:t>
      </w:r>
      <w:r w:rsidR="000D1C2B">
        <w:rPr>
          <w:rFonts w:ascii="Arial" w:hAnsi="Arial" w:cs="Arial"/>
          <w:sz w:val="20"/>
          <w:szCs w:val="20"/>
        </w:rPr>
        <w:t xml:space="preserve">group </w:t>
      </w:r>
      <w:r w:rsidR="008A3E67">
        <w:rPr>
          <w:rFonts w:ascii="Arial" w:hAnsi="Arial" w:cs="Arial"/>
          <w:sz w:val="20"/>
          <w:szCs w:val="20"/>
        </w:rPr>
        <w:t>had drafted</w:t>
      </w:r>
      <w:r w:rsidR="000D1C2B">
        <w:rPr>
          <w:rFonts w:ascii="Arial" w:hAnsi="Arial" w:cs="Arial"/>
          <w:sz w:val="20"/>
          <w:szCs w:val="20"/>
        </w:rPr>
        <w:t xml:space="preserve"> guidance </w:t>
      </w:r>
      <w:r w:rsidR="00747957">
        <w:rPr>
          <w:rFonts w:ascii="Arial" w:hAnsi="Arial" w:cs="Arial"/>
          <w:sz w:val="20"/>
          <w:szCs w:val="20"/>
        </w:rPr>
        <w:t xml:space="preserve">on the use of third party data </w:t>
      </w:r>
      <w:r w:rsidR="000D1C2B">
        <w:rPr>
          <w:rFonts w:ascii="Arial" w:hAnsi="Arial" w:cs="Arial"/>
          <w:sz w:val="20"/>
          <w:szCs w:val="20"/>
        </w:rPr>
        <w:t xml:space="preserve">– he agreed to circulate </w:t>
      </w:r>
      <w:r w:rsidR="00747957">
        <w:rPr>
          <w:rFonts w:ascii="Arial" w:hAnsi="Arial" w:cs="Arial"/>
          <w:sz w:val="20"/>
          <w:szCs w:val="20"/>
        </w:rPr>
        <w:t>this</w:t>
      </w:r>
      <w:r>
        <w:rPr>
          <w:rFonts w:ascii="Arial" w:hAnsi="Arial" w:cs="Arial"/>
          <w:sz w:val="20"/>
          <w:szCs w:val="20"/>
        </w:rPr>
        <w:t xml:space="preserve"> </w:t>
      </w:r>
      <w:r w:rsidR="000D1C2B">
        <w:rPr>
          <w:rFonts w:ascii="Arial" w:hAnsi="Arial" w:cs="Arial"/>
          <w:sz w:val="20"/>
          <w:szCs w:val="20"/>
        </w:rPr>
        <w:t>to Commissioners.</w:t>
      </w:r>
    </w:p>
    <w:p w14:paraId="13813720" w14:textId="77777777" w:rsidR="001A4071" w:rsidRDefault="001A4071" w:rsidP="001A4071">
      <w:pPr>
        <w:widowControl w:val="0"/>
        <w:autoSpaceDE w:val="0"/>
        <w:autoSpaceDN w:val="0"/>
        <w:adjustRightInd w:val="0"/>
        <w:ind w:right="-1281"/>
        <w:rPr>
          <w:rFonts w:ascii="Arial" w:hAnsi="Arial" w:cs="Arial"/>
          <w:sz w:val="20"/>
          <w:szCs w:val="20"/>
        </w:rPr>
      </w:pPr>
    </w:p>
    <w:p w14:paraId="5F2C7B86" w14:textId="77777777" w:rsidR="001A4071"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t>Complaint 2</w:t>
      </w:r>
    </w:p>
    <w:p w14:paraId="488BA6A9" w14:textId="68D1DF8D" w:rsidR="00FE35CA" w:rsidRDefault="001A4071"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This complaint had focused on the activities of a company operating in the affiliate network </w:t>
      </w:r>
      <w:r w:rsidR="00694AA3">
        <w:rPr>
          <w:rFonts w:ascii="Arial" w:hAnsi="Arial" w:cs="Arial"/>
          <w:sz w:val="20"/>
          <w:szCs w:val="20"/>
        </w:rPr>
        <w:t>marketing sector</w:t>
      </w:r>
      <w:r>
        <w:rPr>
          <w:rFonts w:ascii="Arial" w:hAnsi="Arial" w:cs="Arial"/>
          <w:sz w:val="20"/>
          <w:szCs w:val="20"/>
        </w:rPr>
        <w:t>.  A consumer who had received a number of emails from a window company had complained that his complaint</w:t>
      </w:r>
      <w:r w:rsidR="00694AA3">
        <w:rPr>
          <w:rFonts w:ascii="Arial" w:hAnsi="Arial" w:cs="Arial"/>
          <w:sz w:val="20"/>
          <w:szCs w:val="20"/>
        </w:rPr>
        <w:t>, when he enquired how his details had been collected,</w:t>
      </w:r>
      <w:r>
        <w:rPr>
          <w:rFonts w:ascii="Arial" w:hAnsi="Arial" w:cs="Arial"/>
          <w:sz w:val="20"/>
          <w:szCs w:val="20"/>
        </w:rPr>
        <w:t xml:space="preserve"> had not</w:t>
      </w:r>
      <w:r w:rsidR="00694AA3">
        <w:rPr>
          <w:rFonts w:ascii="Arial" w:hAnsi="Arial" w:cs="Arial"/>
          <w:sz w:val="20"/>
          <w:szCs w:val="20"/>
        </w:rPr>
        <w:t xml:space="preserve"> then</w:t>
      </w:r>
      <w:r>
        <w:rPr>
          <w:rFonts w:ascii="Arial" w:hAnsi="Arial" w:cs="Arial"/>
          <w:sz w:val="20"/>
          <w:szCs w:val="20"/>
        </w:rPr>
        <w:t xml:space="preserve"> been dealt with </w:t>
      </w:r>
      <w:r w:rsidR="0058563B">
        <w:rPr>
          <w:rFonts w:ascii="Arial" w:hAnsi="Arial" w:cs="Arial"/>
          <w:sz w:val="20"/>
          <w:szCs w:val="20"/>
        </w:rPr>
        <w:t>in a timely manner</w:t>
      </w:r>
      <w:r>
        <w:rPr>
          <w:rFonts w:ascii="Arial" w:hAnsi="Arial" w:cs="Arial"/>
          <w:sz w:val="20"/>
          <w:szCs w:val="20"/>
        </w:rPr>
        <w:t>.  It transpired that the member had provided the creative for the campaign to its network but its clients on the network had used their data in order to send out the emails.  One email that the consumer had provided as evidence did not b</w:t>
      </w:r>
      <w:r w:rsidR="00694AA3">
        <w:rPr>
          <w:rFonts w:ascii="Arial" w:hAnsi="Arial" w:cs="Arial"/>
          <w:sz w:val="20"/>
          <w:szCs w:val="20"/>
        </w:rPr>
        <w:t>elong to any clients on the member’s</w:t>
      </w:r>
      <w:r>
        <w:rPr>
          <w:rFonts w:ascii="Arial" w:hAnsi="Arial" w:cs="Arial"/>
          <w:sz w:val="20"/>
          <w:szCs w:val="20"/>
        </w:rPr>
        <w:t xml:space="preserve"> network.  The Secretariat had investigated and looked into the company’s due diligence on its clients</w:t>
      </w:r>
      <w:r w:rsidR="00694AA3">
        <w:rPr>
          <w:rFonts w:ascii="Arial" w:hAnsi="Arial" w:cs="Arial"/>
          <w:sz w:val="20"/>
          <w:szCs w:val="20"/>
        </w:rPr>
        <w:t xml:space="preserve">.  </w:t>
      </w:r>
      <w:r>
        <w:rPr>
          <w:rFonts w:ascii="Arial" w:hAnsi="Arial" w:cs="Arial"/>
          <w:sz w:val="20"/>
          <w:szCs w:val="20"/>
        </w:rPr>
        <w:t>In terms of the consumer’</w:t>
      </w:r>
      <w:r w:rsidR="00F400DE">
        <w:rPr>
          <w:rFonts w:ascii="Arial" w:hAnsi="Arial" w:cs="Arial"/>
          <w:sz w:val="20"/>
          <w:szCs w:val="20"/>
        </w:rPr>
        <w:t>s complaint, the opt-in details</w:t>
      </w:r>
      <w:r>
        <w:rPr>
          <w:rFonts w:ascii="Arial" w:hAnsi="Arial" w:cs="Arial"/>
          <w:sz w:val="20"/>
          <w:szCs w:val="20"/>
        </w:rPr>
        <w:t xml:space="preserve"> had been provided and these had not been disputed</w:t>
      </w:r>
      <w:r w:rsidR="0058563B">
        <w:rPr>
          <w:rFonts w:ascii="Arial" w:hAnsi="Arial" w:cs="Arial"/>
          <w:sz w:val="20"/>
          <w:szCs w:val="20"/>
        </w:rPr>
        <w:t>.</w:t>
      </w:r>
      <w:r>
        <w:rPr>
          <w:rFonts w:ascii="Arial" w:hAnsi="Arial" w:cs="Arial"/>
          <w:sz w:val="20"/>
          <w:szCs w:val="20"/>
        </w:rPr>
        <w:t xml:space="preserve">  </w:t>
      </w:r>
      <w:r w:rsidR="00694AA3">
        <w:rPr>
          <w:rFonts w:ascii="Arial" w:hAnsi="Arial" w:cs="Arial"/>
          <w:sz w:val="20"/>
          <w:szCs w:val="20"/>
        </w:rPr>
        <w:t xml:space="preserve">The member had however, admitted </w:t>
      </w:r>
      <w:r w:rsidR="0058563B">
        <w:rPr>
          <w:rFonts w:ascii="Arial" w:hAnsi="Arial" w:cs="Arial"/>
          <w:sz w:val="20"/>
          <w:szCs w:val="20"/>
        </w:rPr>
        <w:t>that there had been delays with its</w:t>
      </w:r>
      <w:r w:rsidR="006D535B">
        <w:rPr>
          <w:rFonts w:ascii="Arial" w:hAnsi="Arial" w:cs="Arial"/>
          <w:sz w:val="20"/>
          <w:szCs w:val="20"/>
        </w:rPr>
        <w:t xml:space="preserve"> response</w:t>
      </w:r>
      <w:r w:rsidR="0058563B">
        <w:rPr>
          <w:rFonts w:ascii="Arial" w:hAnsi="Arial" w:cs="Arial"/>
          <w:sz w:val="20"/>
          <w:szCs w:val="20"/>
        </w:rPr>
        <w:t>s</w:t>
      </w:r>
      <w:bookmarkStart w:id="0" w:name="_GoBack"/>
      <w:bookmarkEnd w:id="0"/>
      <w:r w:rsidR="006D535B">
        <w:rPr>
          <w:rFonts w:ascii="Arial" w:hAnsi="Arial" w:cs="Arial"/>
          <w:sz w:val="20"/>
          <w:szCs w:val="20"/>
        </w:rPr>
        <w:t>.</w:t>
      </w:r>
      <w:r w:rsidR="0058563B">
        <w:rPr>
          <w:rFonts w:ascii="Arial" w:hAnsi="Arial" w:cs="Arial"/>
          <w:sz w:val="20"/>
          <w:szCs w:val="20"/>
        </w:rPr>
        <w:t xml:space="preserve">  It was reminded of its obligations under the Code to provide a prompt and efficient customer service and to have in place adequate resource to achieve this.</w:t>
      </w:r>
    </w:p>
    <w:p w14:paraId="30857936" w14:textId="77777777" w:rsidR="00C072A7" w:rsidRDefault="00C072A7" w:rsidP="001A4071">
      <w:pPr>
        <w:widowControl w:val="0"/>
        <w:autoSpaceDE w:val="0"/>
        <w:autoSpaceDN w:val="0"/>
        <w:adjustRightInd w:val="0"/>
        <w:ind w:right="-1281"/>
        <w:rPr>
          <w:rFonts w:ascii="Arial" w:hAnsi="Arial" w:cs="Arial"/>
          <w:sz w:val="20"/>
          <w:szCs w:val="20"/>
        </w:rPr>
      </w:pPr>
    </w:p>
    <w:p w14:paraId="0B87E1F7" w14:textId="77777777" w:rsidR="003E5C91" w:rsidRDefault="003E5C91" w:rsidP="001A4071">
      <w:pPr>
        <w:widowControl w:val="0"/>
        <w:autoSpaceDE w:val="0"/>
        <w:autoSpaceDN w:val="0"/>
        <w:adjustRightInd w:val="0"/>
        <w:ind w:right="-1281"/>
        <w:rPr>
          <w:rFonts w:ascii="Arial" w:hAnsi="Arial" w:cs="Arial"/>
          <w:sz w:val="20"/>
          <w:szCs w:val="20"/>
        </w:rPr>
      </w:pPr>
      <w:r w:rsidRPr="003E5C91">
        <w:rPr>
          <w:rFonts w:ascii="Arial" w:hAnsi="Arial" w:cs="Arial"/>
          <w:b/>
          <w:i/>
          <w:sz w:val="20"/>
          <w:szCs w:val="20"/>
        </w:rPr>
        <w:t>Third party data/hosted mailings</w:t>
      </w:r>
    </w:p>
    <w:p w14:paraId="76F46FEF" w14:textId="19448B65" w:rsidR="00232C8E" w:rsidRDefault="00C072A7"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This case raised questions around the issue of third party data and hosted mailings.  </w:t>
      </w:r>
      <w:r w:rsidR="00152D4C">
        <w:rPr>
          <w:rFonts w:ascii="Arial" w:hAnsi="Arial" w:cs="Arial"/>
          <w:sz w:val="20"/>
          <w:szCs w:val="20"/>
        </w:rPr>
        <w:t>An emerging principle (emanating from the ICO</w:t>
      </w:r>
      <w:r w:rsidR="0060473F">
        <w:rPr>
          <w:rFonts w:ascii="Arial" w:hAnsi="Arial" w:cs="Arial"/>
          <w:sz w:val="20"/>
          <w:szCs w:val="20"/>
        </w:rPr>
        <w:t xml:space="preserve"> – JM offered to circulate the correspondence)</w:t>
      </w:r>
      <w:r w:rsidR="00152D4C">
        <w:rPr>
          <w:rFonts w:ascii="Arial" w:hAnsi="Arial" w:cs="Arial"/>
          <w:sz w:val="20"/>
          <w:szCs w:val="20"/>
        </w:rPr>
        <w:t xml:space="preserve"> seemed to place</w:t>
      </w:r>
      <w:r w:rsidR="006A0335">
        <w:rPr>
          <w:rFonts w:ascii="Arial" w:hAnsi="Arial" w:cs="Arial"/>
          <w:sz w:val="20"/>
          <w:szCs w:val="20"/>
        </w:rPr>
        <w:t xml:space="preserve"> the same</w:t>
      </w:r>
      <w:r w:rsidR="00287856">
        <w:rPr>
          <w:rFonts w:ascii="Arial" w:hAnsi="Arial" w:cs="Arial"/>
          <w:sz w:val="20"/>
          <w:szCs w:val="20"/>
        </w:rPr>
        <w:t xml:space="preserve"> responsibilities on</w:t>
      </w:r>
      <w:r w:rsidR="00152D4C">
        <w:rPr>
          <w:rFonts w:ascii="Arial" w:hAnsi="Arial" w:cs="Arial"/>
          <w:sz w:val="20"/>
          <w:szCs w:val="20"/>
        </w:rPr>
        <w:t xml:space="preserve"> hosted third p</w:t>
      </w:r>
      <w:r w:rsidR="00735D36">
        <w:rPr>
          <w:rFonts w:ascii="Arial" w:hAnsi="Arial" w:cs="Arial"/>
          <w:sz w:val="20"/>
          <w:szCs w:val="20"/>
        </w:rPr>
        <w:t xml:space="preserve">arty marketing </w:t>
      </w:r>
      <w:r w:rsidR="006A0335">
        <w:rPr>
          <w:rFonts w:ascii="Arial" w:hAnsi="Arial" w:cs="Arial"/>
          <w:sz w:val="20"/>
          <w:szCs w:val="20"/>
        </w:rPr>
        <w:t xml:space="preserve">as </w:t>
      </w:r>
      <w:r w:rsidR="00735D36">
        <w:rPr>
          <w:rFonts w:ascii="Arial" w:hAnsi="Arial" w:cs="Arial"/>
          <w:sz w:val="20"/>
          <w:szCs w:val="20"/>
        </w:rPr>
        <w:t xml:space="preserve">other </w:t>
      </w:r>
      <w:r w:rsidR="00152D4C">
        <w:rPr>
          <w:rFonts w:ascii="Arial" w:hAnsi="Arial" w:cs="Arial"/>
          <w:sz w:val="20"/>
          <w:szCs w:val="20"/>
        </w:rPr>
        <w:t xml:space="preserve">third party </w:t>
      </w:r>
      <w:r w:rsidR="00735D36">
        <w:rPr>
          <w:rFonts w:ascii="Arial" w:hAnsi="Arial" w:cs="Arial"/>
          <w:sz w:val="20"/>
          <w:szCs w:val="20"/>
        </w:rPr>
        <w:t>communications</w:t>
      </w:r>
      <w:r w:rsidR="00232C8E">
        <w:rPr>
          <w:rFonts w:ascii="Arial" w:hAnsi="Arial" w:cs="Arial"/>
          <w:sz w:val="20"/>
          <w:szCs w:val="20"/>
        </w:rPr>
        <w:t xml:space="preserve">….to have informed consent that is closely tied to the services they wish to market. </w:t>
      </w:r>
      <w:r w:rsidR="00152D4C">
        <w:rPr>
          <w:rFonts w:ascii="Arial" w:hAnsi="Arial" w:cs="Arial"/>
          <w:sz w:val="20"/>
          <w:szCs w:val="20"/>
        </w:rPr>
        <w:t xml:space="preserve"> In the past, compliance was focused on the </w:t>
      </w:r>
      <w:r w:rsidR="00232C8E">
        <w:rPr>
          <w:rFonts w:ascii="Arial" w:hAnsi="Arial" w:cs="Arial"/>
          <w:sz w:val="20"/>
          <w:szCs w:val="20"/>
        </w:rPr>
        <w:t xml:space="preserve">member </w:t>
      </w:r>
      <w:r w:rsidR="00152D4C">
        <w:rPr>
          <w:rFonts w:ascii="Arial" w:hAnsi="Arial" w:cs="Arial"/>
          <w:sz w:val="20"/>
          <w:szCs w:val="20"/>
        </w:rPr>
        <w:t>company which held</w:t>
      </w:r>
      <w:r w:rsidR="008A3E67">
        <w:rPr>
          <w:rFonts w:ascii="Arial" w:hAnsi="Arial" w:cs="Arial"/>
          <w:sz w:val="20"/>
          <w:szCs w:val="20"/>
        </w:rPr>
        <w:t xml:space="preserve"> the</w:t>
      </w:r>
      <w:r>
        <w:rPr>
          <w:rFonts w:ascii="Arial" w:hAnsi="Arial" w:cs="Arial"/>
          <w:sz w:val="20"/>
          <w:szCs w:val="20"/>
        </w:rPr>
        <w:t xml:space="preserve"> data</w:t>
      </w:r>
      <w:r w:rsidR="00232C8E">
        <w:rPr>
          <w:rFonts w:ascii="Arial" w:hAnsi="Arial" w:cs="Arial"/>
          <w:sz w:val="20"/>
          <w:szCs w:val="20"/>
        </w:rPr>
        <w:t xml:space="preserve"> and/or sourced data from third parties for marketing purposes. With affiliate marketing the member company managing the marketing campaign might not seek e-mail or other data from affiliates but rather distribute campaign material for their affiliate partners to distribute based on the data and consents they hold.</w:t>
      </w:r>
    </w:p>
    <w:p w14:paraId="1A770E4D" w14:textId="77777777" w:rsidR="00232C8E" w:rsidRDefault="00232C8E" w:rsidP="001A4071">
      <w:pPr>
        <w:widowControl w:val="0"/>
        <w:autoSpaceDE w:val="0"/>
        <w:autoSpaceDN w:val="0"/>
        <w:adjustRightInd w:val="0"/>
        <w:ind w:right="-1281"/>
        <w:rPr>
          <w:rFonts w:ascii="Arial" w:hAnsi="Arial" w:cs="Arial"/>
          <w:sz w:val="20"/>
          <w:szCs w:val="20"/>
        </w:rPr>
      </w:pPr>
    </w:p>
    <w:p w14:paraId="646C57CB" w14:textId="75A44E6C" w:rsidR="00C072A7" w:rsidRDefault="00232C8E"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The DMC took the view that member companies </w:t>
      </w:r>
      <w:r w:rsidR="000553CA">
        <w:rPr>
          <w:rFonts w:ascii="Arial" w:hAnsi="Arial" w:cs="Arial"/>
          <w:sz w:val="20"/>
          <w:szCs w:val="20"/>
        </w:rPr>
        <w:t xml:space="preserve">were responsible </w:t>
      </w:r>
      <w:r>
        <w:rPr>
          <w:rFonts w:ascii="Arial" w:hAnsi="Arial" w:cs="Arial"/>
          <w:sz w:val="20"/>
          <w:szCs w:val="20"/>
        </w:rPr>
        <w:t xml:space="preserve">for the marketing behavior of these affiliates. </w:t>
      </w:r>
      <w:r w:rsidR="008A3E67">
        <w:rPr>
          <w:rFonts w:ascii="Arial" w:hAnsi="Arial" w:cs="Arial"/>
          <w:sz w:val="20"/>
          <w:szCs w:val="20"/>
        </w:rPr>
        <w:t>It was</w:t>
      </w:r>
      <w:r>
        <w:rPr>
          <w:rFonts w:ascii="Arial" w:hAnsi="Arial" w:cs="Arial"/>
          <w:sz w:val="20"/>
          <w:szCs w:val="20"/>
        </w:rPr>
        <w:t xml:space="preserve"> agreed</w:t>
      </w:r>
      <w:r w:rsidR="008A3E67">
        <w:rPr>
          <w:rFonts w:ascii="Arial" w:hAnsi="Arial" w:cs="Arial"/>
          <w:sz w:val="20"/>
          <w:szCs w:val="20"/>
        </w:rPr>
        <w:t xml:space="preserve"> that a</w:t>
      </w:r>
      <w:r w:rsidR="00C072A7">
        <w:rPr>
          <w:rFonts w:ascii="Arial" w:hAnsi="Arial" w:cs="Arial"/>
          <w:sz w:val="20"/>
          <w:szCs w:val="20"/>
        </w:rPr>
        <w:t>ffiliates sending messages would need to have opted-in consent relatively specific to that product or service.</w:t>
      </w:r>
    </w:p>
    <w:p w14:paraId="2B70ECF3" w14:textId="77777777" w:rsidR="00C072A7" w:rsidRDefault="00C072A7" w:rsidP="001A4071">
      <w:pPr>
        <w:widowControl w:val="0"/>
        <w:autoSpaceDE w:val="0"/>
        <w:autoSpaceDN w:val="0"/>
        <w:adjustRightInd w:val="0"/>
        <w:ind w:right="-1281"/>
        <w:rPr>
          <w:rFonts w:ascii="Arial" w:hAnsi="Arial" w:cs="Arial"/>
          <w:sz w:val="20"/>
          <w:szCs w:val="20"/>
        </w:rPr>
      </w:pPr>
    </w:p>
    <w:p w14:paraId="263EF6D4" w14:textId="77777777" w:rsidR="00C072A7" w:rsidRDefault="00C072A7"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SH would write to the member to explain the above </w:t>
      </w:r>
      <w:r w:rsidR="008A3E67">
        <w:rPr>
          <w:rFonts w:ascii="Arial" w:hAnsi="Arial" w:cs="Arial"/>
          <w:sz w:val="20"/>
          <w:szCs w:val="20"/>
        </w:rPr>
        <w:t>points with a view to</w:t>
      </w:r>
      <w:r>
        <w:rPr>
          <w:rFonts w:ascii="Arial" w:hAnsi="Arial" w:cs="Arial"/>
          <w:sz w:val="20"/>
          <w:szCs w:val="20"/>
        </w:rPr>
        <w:t xml:space="preserve"> possibly reverting with further questions at some future point.  The Secretariat would remind the member of its customer service obligations </w:t>
      </w:r>
      <w:r w:rsidR="005B5D2D">
        <w:rPr>
          <w:rFonts w:ascii="Arial" w:hAnsi="Arial" w:cs="Arial"/>
          <w:sz w:val="20"/>
          <w:szCs w:val="20"/>
        </w:rPr>
        <w:t>in relation to the complaint but also</w:t>
      </w:r>
      <w:r>
        <w:rPr>
          <w:rFonts w:ascii="Arial" w:hAnsi="Arial" w:cs="Arial"/>
          <w:sz w:val="20"/>
          <w:szCs w:val="20"/>
        </w:rPr>
        <w:t xml:space="preserve"> point out </w:t>
      </w:r>
      <w:r w:rsidR="0094238D">
        <w:rPr>
          <w:rFonts w:ascii="Arial" w:hAnsi="Arial" w:cs="Arial"/>
          <w:sz w:val="20"/>
          <w:szCs w:val="20"/>
        </w:rPr>
        <w:t>the DMC’s expectation that it</w:t>
      </w:r>
      <w:r>
        <w:rPr>
          <w:rFonts w:ascii="Arial" w:hAnsi="Arial" w:cs="Arial"/>
          <w:sz w:val="20"/>
          <w:szCs w:val="20"/>
        </w:rPr>
        <w:t xml:space="preserve"> should be looking carefully at how</w:t>
      </w:r>
      <w:r w:rsidR="005B5D2D">
        <w:rPr>
          <w:rFonts w:ascii="Arial" w:hAnsi="Arial" w:cs="Arial"/>
          <w:sz w:val="20"/>
          <w:szCs w:val="20"/>
        </w:rPr>
        <w:t xml:space="preserve"> its </w:t>
      </w:r>
      <w:r>
        <w:rPr>
          <w:rFonts w:ascii="Arial" w:hAnsi="Arial" w:cs="Arial"/>
          <w:sz w:val="20"/>
          <w:szCs w:val="20"/>
        </w:rPr>
        <w:t>af</w:t>
      </w:r>
      <w:r w:rsidR="0094238D">
        <w:rPr>
          <w:rFonts w:ascii="Arial" w:hAnsi="Arial" w:cs="Arial"/>
          <w:sz w:val="20"/>
          <w:szCs w:val="20"/>
        </w:rPr>
        <w:t>filiates are sourcing consents to ensure compliance.</w:t>
      </w:r>
      <w:r w:rsidR="00E64852">
        <w:rPr>
          <w:rFonts w:ascii="Arial" w:hAnsi="Arial" w:cs="Arial"/>
          <w:sz w:val="20"/>
          <w:szCs w:val="20"/>
        </w:rPr>
        <w:t xml:space="preserve"> All agreed that when the</w:t>
      </w:r>
      <w:r w:rsidR="008A3E67">
        <w:rPr>
          <w:rFonts w:ascii="Arial" w:hAnsi="Arial" w:cs="Arial"/>
          <w:sz w:val="20"/>
          <w:szCs w:val="20"/>
        </w:rPr>
        <w:t>se</w:t>
      </w:r>
      <w:r w:rsidR="00E64852">
        <w:rPr>
          <w:rFonts w:ascii="Arial" w:hAnsi="Arial" w:cs="Arial"/>
          <w:sz w:val="20"/>
          <w:szCs w:val="20"/>
        </w:rPr>
        <w:t xml:space="preserve"> minutes were publically available, </w:t>
      </w:r>
      <w:r w:rsidR="00780371">
        <w:rPr>
          <w:rFonts w:ascii="Arial" w:hAnsi="Arial" w:cs="Arial"/>
          <w:sz w:val="20"/>
          <w:szCs w:val="20"/>
        </w:rPr>
        <w:t>this section describing the Commission and DMA views could be sent as a link</w:t>
      </w:r>
      <w:r w:rsidR="00E64852">
        <w:rPr>
          <w:rFonts w:ascii="Arial" w:hAnsi="Arial" w:cs="Arial"/>
          <w:sz w:val="20"/>
          <w:szCs w:val="20"/>
        </w:rPr>
        <w:t xml:space="preserve"> to the member.</w:t>
      </w:r>
      <w:r w:rsidR="00287856">
        <w:rPr>
          <w:rFonts w:ascii="Arial" w:hAnsi="Arial" w:cs="Arial"/>
          <w:sz w:val="20"/>
          <w:szCs w:val="20"/>
        </w:rPr>
        <w:t xml:space="preserve"> </w:t>
      </w:r>
    </w:p>
    <w:p w14:paraId="588FE09B" w14:textId="77777777" w:rsidR="00FC5D39" w:rsidRDefault="00FC5D39" w:rsidP="001A4071">
      <w:pPr>
        <w:widowControl w:val="0"/>
        <w:autoSpaceDE w:val="0"/>
        <w:autoSpaceDN w:val="0"/>
        <w:adjustRightInd w:val="0"/>
        <w:ind w:right="-1281"/>
        <w:rPr>
          <w:rFonts w:ascii="Arial" w:hAnsi="Arial" w:cs="Arial"/>
          <w:sz w:val="20"/>
          <w:szCs w:val="20"/>
        </w:rPr>
      </w:pPr>
    </w:p>
    <w:p w14:paraId="22A87FFD" w14:textId="77777777" w:rsidR="00FC5D39" w:rsidRDefault="00FC5D39" w:rsidP="001A4071">
      <w:pPr>
        <w:widowControl w:val="0"/>
        <w:autoSpaceDE w:val="0"/>
        <w:autoSpaceDN w:val="0"/>
        <w:adjustRightInd w:val="0"/>
        <w:ind w:right="-1281"/>
        <w:rPr>
          <w:rFonts w:ascii="Arial" w:hAnsi="Arial" w:cs="Arial"/>
          <w:color w:val="FF0000"/>
          <w:sz w:val="20"/>
          <w:szCs w:val="20"/>
        </w:rPr>
      </w:pPr>
      <w:r w:rsidRPr="00FC5D39">
        <w:rPr>
          <w:rFonts w:ascii="Arial" w:hAnsi="Arial" w:cs="Arial"/>
          <w:color w:val="FF0000"/>
          <w:sz w:val="20"/>
          <w:szCs w:val="20"/>
        </w:rPr>
        <w:t>Action Point: SH to write to member</w:t>
      </w:r>
      <w:r>
        <w:rPr>
          <w:rFonts w:ascii="Arial" w:hAnsi="Arial" w:cs="Arial"/>
          <w:color w:val="FF0000"/>
          <w:sz w:val="20"/>
          <w:szCs w:val="20"/>
        </w:rPr>
        <w:t xml:space="preserve"> and complainant</w:t>
      </w:r>
      <w:r w:rsidR="00780371">
        <w:rPr>
          <w:rFonts w:ascii="Arial" w:hAnsi="Arial" w:cs="Arial"/>
          <w:color w:val="FF0000"/>
          <w:sz w:val="20"/>
          <w:szCs w:val="20"/>
        </w:rPr>
        <w:t>.</w:t>
      </w:r>
    </w:p>
    <w:p w14:paraId="3542D30B" w14:textId="77777777" w:rsidR="009C283A" w:rsidRDefault="009C283A" w:rsidP="001A4071">
      <w:pPr>
        <w:widowControl w:val="0"/>
        <w:autoSpaceDE w:val="0"/>
        <w:autoSpaceDN w:val="0"/>
        <w:adjustRightInd w:val="0"/>
        <w:ind w:right="-1281"/>
        <w:rPr>
          <w:rFonts w:ascii="Arial" w:hAnsi="Arial" w:cs="Arial"/>
          <w:color w:val="FF0000"/>
          <w:sz w:val="20"/>
          <w:szCs w:val="20"/>
        </w:rPr>
      </w:pPr>
    </w:p>
    <w:p w14:paraId="5FA7276F" w14:textId="77777777" w:rsidR="009C283A" w:rsidRDefault="009C283A" w:rsidP="001A4071">
      <w:pPr>
        <w:widowControl w:val="0"/>
        <w:autoSpaceDE w:val="0"/>
        <w:autoSpaceDN w:val="0"/>
        <w:adjustRightInd w:val="0"/>
        <w:ind w:right="-1281"/>
        <w:rPr>
          <w:rFonts w:ascii="Arial" w:hAnsi="Arial" w:cs="Arial"/>
          <w:color w:val="FF0000"/>
          <w:sz w:val="20"/>
          <w:szCs w:val="20"/>
        </w:rPr>
      </w:pPr>
    </w:p>
    <w:p w14:paraId="2AA0B062" w14:textId="77777777" w:rsidR="009C283A" w:rsidRDefault="009C283A" w:rsidP="001A4071">
      <w:pPr>
        <w:widowControl w:val="0"/>
        <w:autoSpaceDE w:val="0"/>
        <w:autoSpaceDN w:val="0"/>
        <w:adjustRightInd w:val="0"/>
        <w:ind w:right="-1281"/>
        <w:rPr>
          <w:rFonts w:ascii="Arial" w:hAnsi="Arial" w:cs="Arial"/>
          <w:color w:val="FF0000"/>
          <w:sz w:val="20"/>
          <w:szCs w:val="20"/>
        </w:rPr>
      </w:pPr>
    </w:p>
    <w:p w14:paraId="719B5805" w14:textId="77777777" w:rsidR="009C283A" w:rsidRPr="00FC5D39" w:rsidRDefault="009C283A" w:rsidP="001A4071">
      <w:pPr>
        <w:widowControl w:val="0"/>
        <w:autoSpaceDE w:val="0"/>
        <w:autoSpaceDN w:val="0"/>
        <w:adjustRightInd w:val="0"/>
        <w:ind w:right="-1281"/>
        <w:rPr>
          <w:rFonts w:ascii="Arial" w:hAnsi="Arial" w:cs="Arial"/>
          <w:color w:val="FF0000"/>
          <w:sz w:val="20"/>
          <w:szCs w:val="20"/>
        </w:rPr>
      </w:pPr>
    </w:p>
    <w:p w14:paraId="6F8CAF66" w14:textId="77777777" w:rsidR="001A4071" w:rsidRDefault="001A4071" w:rsidP="001A4071">
      <w:pPr>
        <w:widowControl w:val="0"/>
        <w:autoSpaceDE w:val="0"/>
        <w:autoSpaceDN w:val="0"/>
        <w:adjustRightInd w:val="0"/>
        <w:ind w:right="-1281"/>
        <w:rPr>
          <w:rFonts w:ascii="Arial" w:hAnsi="Arial" w:cs="Arial"/>
          <w:sz w:val="20"/>
          <w:szCs w:val="20"/>
        </w:rPr>
      </w:pPr>
    </w:p>
    <w:p w14:paraId="0331D85D" w14:textId="77777777" w:rsidR="001A4071"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t>Complaint 3</w:t>
      </w:r>
    </w:p>
    <w:p w14:paraId="2A462873" w14:textId="77777777" w:rsidR="00D26F52" w:rsidRDefault="001A4071" w:rsidP="001A4071">
      <w:pPr>
        <w:widowControl w:val="0"/>
        <w:autoSpaceDE w:val="0"/>
        <w:autoSpaceDN w:val="0"/>
        <w:adjustRightInd w:val="0"/>
        <w:ind w:right="-1281"/>
        <w:rPr>
          <w:rFonts w:ascii="Arial" w:hAnsi="Arial" w:cs="Arial"/>
          <w:sz w:val="20"/>
          <w:szCs w:val="20"/>
        </w:rPr>
      </w:pPr>
      <w:r>
        <w:rPr>
          <w:rFonts w:ascii="Arial" w:hAnsi="Arial" w:cs="Arial"/>
          <w:sz w:val="20"/>
          <w:szCs w:val="20"/>
        </w:rPr>
        <w:t>This concerned a complaint from a consumer who had wished to take advantage of a door to door opt out service.  He had found it difficult to make contact</w:t>
      </w:r>
      <w:r w:rsidR="00B46EA6">
        <w:rPr>
          <w:rFonts w:ascii="Arial" w:hAnsi="Arial" w:cs="Arial"/>
          <w:sz w:val="20"/>
          <w:szCs w:val="20"/>
        </w:rPr>
        <w:t xml:space="preserve"> and t</w:t>
      </w:r>
      <w:r w:rsidR="00694AA3">
        <w:rPr>
          <w:rFonts w:ascii="Arial" w:hAnsi="Arial" w:cs="Arial"/>
          <w:sz w:val="20"/>
          <w:szCs w:val="20"/>
        </w:rPr>
        <w:t>he Secretariat had reminded the member of its obligations under the Code to provide a prompt and efficient customer service, and to have in place ad</w:t>
      </w:r>
      <w:r w:rsidR="00B46EA6">
        <w:rPr>
          <w:rFonts w:ascii="Arial" w:hAnsi="Arial" w:cs="Arial"/>
          <w:sz w:val="20"/>
          <w:szCs w:val="20"/>
        </w:rPr>
        <w:t xml:space="preserve">equate resource to achieve this.  The complainant was also concerned that his registration with the service was not confirmed as having been actioned. </w:t>
      </w:r>
    </w:p>
    <w:p w14:paraId="608A9440" w14:textId="77777777" w:rsidR="00D26F52" w:rsidRDefault="00D26F52" w:rsidP="001A4071">
      <w:pPr>
        <w:widowControl w:val="0"/>
        <w:autoSpaceDE w:val="0"/>
        <w:autoSpaceDN w:val="0"/>
        <w:adjustRightInd w:val="0"/>
        <w:ind w:right="-1281"/>
        <w:rPr>
          <w:rFonts w:ascii="Arial" w:hAnsi="Arial" w:cs="Arial"/>
          <w:sz w:val="20"/>
          <w:szCs w:val="20"/>
        </w:rPr>
      </w:pPr>
    </w:p>
    <w:p w14:paraId="3F664F3D" w14:textId="77777777" w:rsidR="001A4071" w:rsidRDefault="00D26F52"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It was agreed that the complainant made a valid point in that it would have been helpful for the member to have confirmed his registration with the service.  Whilst this was a service issue and not a decision for the DMC, it was agreed that the Secretariat would write to the member to remind it of the </w:t>
      </w:r>
      <w:r w:rsidR="0082170B">
        <w:rPr>
          <w:rFonts w:ascii="Arial" w:hAnsi="Arial" w:cs="Arial"/>
          <w:sz w:val="20"/>
          <w:szCs w:val="20"/>
        </w:rPr>
        <w:t xml:space="preserve">importance of the </w:t>
      </w:r>
      <w:r>
        <w:rPr>
          <w:rFonts w:ascii="Arial" w:hAnsi="Arial" w:cs="Arial"/>
          <w:sz w:val="20"/>
          <w:szCs w:val="20"/>
        </w:rPr>
        <w:t>Code</w:t>
      </w:r>
      <w:r w:rsidR="0082170B">
        <w:rPr>
          <w:rFonts w:ascii="Arial" w:hAnsi="Arial" w:cs="Arial"/>
          <w:sz w:val="20"/>
          <w:szCs w:val="20"/>
        </w:rPr>
        <w:t xml:space="preserve"> principle</w:t>
      </w:r>
      <w:r>
        <w:rPr>
          <w:rFonts w:ascii="Arial" w:hAnsi="Arial" w:cs="Arial"/>
          <w:sz w:val="20"/>
          <w:szCs w:val="20"/>
        </w:rPr>
        <w:t xml:space="preserve"> to ‘put the customer first’. </w:t>
      </w:r>
      <w:r w:rsidR="00B46EA6">
        <w:rPr>
          <w:rFonts w:ascii="Arial" w:hAnsi="Arial" w:cs="Arial"/>
          <w:sz w:val="20"/>
          <w:szCs w:val="20"/>
        </w:rPr>
        <w:t xml:space="preserve"> </w:t>
      </w:r>
    </w:p>
    <w:p w14:paraId="52FAB7E4" w14:textId="77777777" w:rsidR="00D26F52" w:rsidRDefault="00D26F52" w:rsidP="001A4071">
      <w:pPr>
        <w:widowControl w:val="0"/>
        <w:autoSpaceDE w:val="0"/>
        <w:autoSpaceDN w:val="0"/>
        <w:adjustRightInd w:val="0"/>
        <w:ind w:right="-1281"/>
        <w:rPr>
          <w:rFonts w:ascii="Arial" w:hAnsi="Arial" w:cs="Arial"/>
          <w:sz w:val="20"/>
          <w:szCs w:val="20"/>
        </w:rPr>
      </w:pPr>
    </w:p>
    <w:p w14:paraId="776D92C5" w14:textId="77777777" w:rsidR="00D26F52" w:rsidRPr="00D26F52" w:rsidRDefault="00FC5D39" w:rsidP="001A4071">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Action Point</w:t>
      </w:r>
      <w:r w:rsidR="00D26F52" w:rsidRPr="00D26F52">
        <w:rPr>
          <w:rFonts w:ascii="Arial" w:hAnsi="Arial" w:cs="Arial"/>
          <w:color w:val="FF0000"/>
          <w:sz w:val="20"/>
          <w:szCs w:val="20"/>
        </w:rPr>
        <w:t>:  SH would write to the member</w:t>
      </w:r>
      <w:r>
        <w:rPr>
          <w:rFonts w:ascii="Arial" w:hAnsi="Arial" w:cs="Arial"/>
          <w:color w:val="FF0000"/>
          <w:sz w:val="20"/>
          <w:szCs w:val="20"/>
        </w:rPr>
        <w:t xml:space="preserve"> and complainant.</w:t>
      </w:r>
    </w:p>
    <w:p w14:paraId="41A493D1" w14:textId="77777777" w:rsidR="0087530B" w:rsidRDefault="0087530B" w:rsidP="001A4071">
      <w:pPr>
        <w:widowControl w:val="0"/>
        <w:autoSpaceDE w:val="0"/>
        <w:autoSpaceDN w:val="0"/>
        <w:adjustRightInd w:val="0"/>
        <w:ind w:right="-1281"/>
        <w:rPr>
          <w:rFonts w:ascii="Arial" w:hAnsi="Arial" w:cs="Arial"/>
          <w:sz w:val="20"/>
          <w:szCs w:val="20"/>
        </w:rPr>
      </w:pPr>
    </w:p>
    <w:p w14:paraId="61C78354" w14:textId="77777777" w:rsidR="001A4071"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t>Complaint 4</w:t>
      </w:r>
    </w:p>
    <w:p w14:paraId="3E061584" w14:textId="77777777" w:rsidR="0087530B" w:rsidRDefault="001A4071" w:rsidP="001A4071">
      <w:pPr>
        <w:widowControl w:val="0"/>
        <w:autoSpaceDE w:val="0"/>
        <w:autoSpaceDN w:val="0"/>
        <w:adjustRightInd w:val="0"/>
        <w:ind w:right="-1281"/>
        <w:rPr>
          <w:rFonts w:ascii="Arial" w:hAnsi="Arial" w:cs="Arial"/>
          <w:sz w:val="20"/>
          <w:szCs w:val="20"/>
        </w:rPr>
      </w:pPr>
      <w:r>
        <w:rPr>
          <w:rFonts w:ascii="Arial" w:hAnsi="Arial" w:cs="Arial"/>
          <w:sz w:val="20"/>
          <w:szCs w:val="20"/>
        </w:rPr>
        <w:t xml:space="preserve">This </w:t>
      </w:r>
      <w:r w:rsidR="00407A12">
        <w:rPr>
          <w:rFonts w:ascii="Arial" w:hAnsi="Arial" w:cs="Arial"/>
          <w:sz w:val="20"/>
          <w:szCs w:val="20"/>
        </w:rPr>
        <w:t xml:space="preserve">case had looked at complaints from four </w:t>
      </w:r>
      <w:r>
        <w:rPr>
          <w:rFonts w:ascii="Arial" w:hAnsi="Arial" w:cs="Arial"/>
          <w:sz w:val="20"/>
          <w:szCs w:val="20"/>
        </w:rPr>
        <w:t>consumers who had experienced technical difficulties redeeming points and receiving payments</w:t>
      </w:r>
      <w:r w:rsidR="00407A12">
        <w:rPr>
          <w:rFonts w:ascii="Arial" w:hAnsi="Arial" w:cs="Arial"/>
          <w:sz w:val="20"/>
          <w:szCs w:val="20"/>
        </w:rPr>
        <w:t xml:space="preserve"> following </w:t>
      </w:r>
      <w:r>
        <w:rPr>
          <w:rFonts w:ascii="Arial" w:hAnsi="Arial" w:cs="Arial"/>
          <w:sz w:val="20"/>
          <w:szCs w:val="20"/>
        </w:rPr>
        <w:t xml:space="preserve">participation on a consumer survey panel.  </w:t>
      </w:r>
      <w:r w:rsidR="00407A12">
        <w:rPr>
          <w:rFonts w:ascii="Arial" w:hAnsi="Arial" w:cs="Arial"/>
          <w:sz w:val="20"/>
          <w:szCs w:val="20"/>
        </w:rPr>
        <w:t>It appeared there had been technical difficulties which had since been resolved.  However, there was a further complaint</w:t>
      </w:r>
      <w:r>
        <w:rPr>
          <w:rFonts w:ascii="Arial" w:hAnsi="Arial" w:cs="Arial"/>
          <w:sz w:val="20"/>
          <w:szCs w:val="20"/>
        </w:rPr>
        <w:t xml:space="preserve"> </w:t>
      </w:r>
      <w:r w:rsidR="00407A12">
        <w:rPr>
          <w:rFonts w:ascii="Arial" w:hAnsi="Arial" w:cs="Arial"/>
          <w:sz w:val="20"/>
          <w:szCs w:val="20"/>
        </w:rPr>
        <w:t>from a consumer who had received texts and emails following his alleged interest in joining the survey panel.  The consumer had denied showing any interest in joining the panel.  The member thought that the consumer had shown an interest via one of their third party partners, however, they were to investigate and report back to the D</w:t>
      </w:r>
      <w:r w:rsidR="004F7ABE">
        <w:rPr>
          <w:rFonts w:ascii="Arial" w:hAnsi="Arial" w:cs="Arial"/>
          <w:sz w:val="20"/>
          <w:szCs w:val="20"/>
        </w:rPr>
        <w:t>MC with details of any consent and permission wording.</w:t>
      </w:r>
    </w:p>
    <w:p w14:paraId="0A74474B" w14:textId="77777777" w:rsidR="001A4071" w:rsidRDefault="001A4071" w:rsidP="001A4071">
      <w:pPr>
        <w:widowControl w:val="0"/>
        <w:autoSpaceDE w:val="0"/>
        <w:autoSpaceDN w:val="0"/>
        <w:adjustRightInd w:val="0"/>
        <w:ind w:right="-1281"/>
        <w:rPr>
          <w:rFonts w:ascii="Arial" w:hAnsi="Arial" w:cs="Arial"/>
          <w:sz w:val="20"/>
          <w:szCs w:val="20"/>
        </w:rPr>
      </w:pPr>
    </w:p>
    <w:p w14:paraId="29DFAFA9" w14:textId="77777777" w:rsidR="001A4071"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t>Complaint 5</w:t>
      </w:r>
    </w:p>
    <w:p w14:paraId="0562AEB4" w14:textId="77777777" w:rsidR="00967B62" w:rsidRDefault="001A4071" w:rsidP="001A4071">
      <w:pPr>
        <w:widowControl w:val="0"/>
        <w:autoSpaceDE w:val="0"/>
        <w:autoSpaceDN w:val="0"/>
        <w:adjustRightInd w:val="0"/>
        <w:ind w:right="-1281"/>
        <w:rPr>
          <w:rFonts w:ascii="Arial" w:hAnsi="Arial" w:cs="Arial"/>
          <w:sz w:val="20"/>
          <w:szCs w:val="20"/>
        </w:rPr>
      </w:pPr>
      <w:r>
        <w:rPr>
          <w:rFonts w:ascii="Arial" w:hAnsi="Arial" w:cs="Arial"/>
          <w:sz w:val="20"/>
          <w:szCs w:val="20"/>
        </w:rPr>
        <w:t>This complaint ha</w:t>
      </w:r>
      <w:r w:rsidR="004F7ABE">
        <w:rPr>
          <w:rFonts w:ascii="Arial" w:hAnsi="Arial" w:cs="Arial"/>
          <w:sz w:val="20"/>
          <w:szCs w:val="20"/>
        </w:rPr>
        <w:t xml:space="preserve">d been raised by a consumer who, having received business emails, </w:t>
      </w:r>
      <w:r>
        <w:rPr>
          <w:rFonts w:ascii="Arial" w:hAnsi="Arial" w:cs="Arial"/>
          <w:sz w:val="20"/>
          <w:szCs w:val="20"/>
        </w:rPr>
        <w:t xml:space="preserve">had issued a subject access request but had not been told which companies her details had been </w:t>
      </w:r>
      <w:r w:rsidR="00A75C1B">
        <w:rPr>
          <w:rFonts w:ascii="Arial" w:hAnsi="Arial" w:cs="Arial"/>
          <w:sz w:val="20"/>
          <w:szCs w:val="20"/>
        </w:rPr>
        <w:t>sold on to.</w:t>
      </w:r>
      <w:r>
        <w:rPr>
          <w:rFonts w:ascii="Arial" w:hAnsi="Arial" w:cs="Arial"/>
          <w:sz w:val="20"/>
          <w:szCs w:val="20"/>
        </w:rPr>
        <w:t xml:space="preserve">  </w:t>
      </w:r>
      <w:r w:rsidR="004E6FBC">
        <w:rPr>
          <w:rFonts w:ascii="Arial" w:hAnsi="Arial" w:cs="Arial"/>
          <w:sz w:val="20"/>
          <w:szCs w:val="20"/>
        </w:rPr>
        <w:t>The complainant had also been concerned at the</w:t>
      </w:r>
      <w:r w:rsidR="00A75C1B">
        <w:rPr>
          <w:rFonts w:ascii="Arial" w:hAnsi="Arial" w:cs="Arial"/>
          <w:sz w:val="20"/>
          <w:szCs w:val="20"/>
        </w:rPr>
        <w:t xml:space="preserve"> personal manner of the director</w:t>
      </w:r>
      <w:r w:rsidR="004E6FBC">
        <w:rPr>
          <w:rFonts w:ascii="Arial" w:hAnsi="Arial" w:cs="Arial"/>
          <w:sz w:val="20"/>
          <w:szCs w:val="20"/>
        </w:rPr>
        <w:t xml:space="preserve">. </w:t>
      </w:r>
      <w:r>
        <w:rPr>
          <w:rFonts w:ascii="Arial" w:hAnsi="Arial" w:cs="Arial"/>
          <w:sz w:val="20"/>
          <w:szCs w:val="20"/>
        </w:rPr>
        <w:t>The Secretariat was awaiting further details from the consumer be</w:t>
      </w:r>
      <w:r w:rsidR="00652A4C">
        <w:rPr>
          <w:rFonts w:ascii="Arial" w:hAnsi="Arial" w:cs="Arial"/>
          <w:sz w:val="20"/>
          <w:szCs w:val="20"/>
        </w:rPr>
        <w:t>f</w:t>
      </w:r>
      <w:r>
        <w:rPr>
          <w:rFonts w:ascii="Arial" w:hAnsi="Arial" w:cs="Arial"/>
          <w:sz w:val="20"/>
          <w:szCs w:val="20"/>
        </w:rPr>
        <w:t>or</w:t>
      </w:r>
      <w:r w:rsidR="00FB2A1F">
        <w:rPr>
          <w:rFonts w:ascii="Arial" w:hAnsi="Arial" w:cs="Arial"/>
          <w:sz w:val="20"/>
          <w:szCs w:val="20"/>
        </w:rPr>
        <w:t>e proceeding.</w:t>
      </w:r>
      <w:r>
        <w:rPr>
          <w:rFonts w:ascii="Arial" w:hAnsi="Arial" w:cs="Arial"/>
          <w:sz w:val="20"/>
          <w:szCs w:val="20"/>
        </w:rPr>
        <w:t xml:space="preserve">  </w:t>
      </w:r>
      <w:r w:rsidR="004F7ABE">
        <w:rPr>
          <w:rFonts w:ascii="Arial" w:hAnsi="Arial" w:cs="Arial"/>
          <w:sz w:val="20"/>
          <w:szCs w:val="20"/>
        </w:rPr>
        <w:t>It was</w:t>
      </w:r>
      <w:r>
        <w:rPr>
          <w:rFonts w:ascii="Arial" w:hAnsi="Arial" w:cs="Arial"/>
          <w:sz w:val="20"/>
          <w:szCs w:val="20"/>
        </w:rPr>
        <w:t xml:space="preserve"> noted that this complaint was made against a company with which the DMC had had previous </w:t>
      </w:r>
      <w:r w:rsidR="00AB4099">
        <w:rPr>
          <w:rFonts w:ascii="Arial" w:hAnsi="Arial" w:cs="Arial"/>
          <w:sz w:val="20"/>
          <w:szCs w:val="20"/>
        </w:rPr>
        <w:t>dealings</w:t>
      </w:r>
      <w:r w:rsidR="00D26F52">
        <w:rPr>
          <w:rFonts w:ascii="Arial" w:hAnsi="Arial" w:cs="Arial"/>
          <w:sz w:val="20"/>
          <w:szCs w:val="20"/>
        </w:rPr>
        <w:t>.</w:t>
      </w:r>
    </w:p>
    <w:p w14:paraId="35D4EDBB" w14:textId="77777777" w:rsidR="001A4071" w:rsidRDefault="001A4071" w:rsidP="001A4071">
      <w:pPr>
        <w:widowControl w:val="0"/>
        <w:autoSpaceDE w:val="0"/>
        <w:autoSpaceDN w:val="0"/>
        <w:adjustRightInd w:val="0"/>
        <w:ind w:right="-1281"/>
        <w:rPr>
          <w:rFonts w:ascii="Arial" w:hAnsi="Arial" w:cs="Arial"/>
          <w:sz w:val="20"/>
          <w:szCs w:val="20"/>
        </w:rPr>
      </w:pPr>
    </w:p>
    <w:p w14:paraId="44B0FD91" w14:textId="77777777" w:rsidR="00C179A3" w:rsidRPr="00694AA3" w:rsidRDefault="001A4071" w:rsidP="001A4071">
      <w:pPr>
        <w:widowControl w:val="0"/>
        <w:autoSpaceDE w:val="0"/>
        <w:autoSpaceDN w:val="0"/>
        <w:adjustRightInd w:val="0"/>
        <w:ind w:right="-1281"/>
        <w:rPr>
          <w:rFonts w:ascii="Arial" w:hAnsi="Arial" w:cs="Arial"/>
          <w:b/>
          <w:sz w:val="20"/>
          <w:szCs w:val="20"/>
        </w:rPr>
      </w:pPr>
      <w:r w:rsidRPr="00694AA3">
        <w:rPr>
          <w:rFonts w:ascii="Arial" w:hAnsi="Arial" w:cs="Arial"/>
          <w:b/>
          <w:sz w:val="20"/>
          <w:szCs w:val="20"/>
        </w:rPr>
        <w:t>Complaint 6</w:t>
      </w:r>
    </w:p>
    <w:p w14:paraId="54FC8D53" w14:textId="77777777" w:rsidR="0029553D" w:rsidRDefault="00652A4C" w:rsidP="001A4071">
      <w:pPr>
        <w:widowControl w:val="0"/>
        <w:autoSpaceDE w:val="0"/>
        <w:autoSpaceDN w:val="0"/>
        <w:adjustRightInd w:val="0"/>
        <w:ind w:right="-1281"/>
        <w:rPr>
          <w:rFonts w:ascii="Arial" w:hAnsi="Arial" w:cs="Arial"/>
          <w:sz w:val="20"/>
          <w:szCs w:val="20"/>
        </w:rPr>
      </w:pPr>
      <w:r>
        <w:rPr>
          <w:rFonts w:ascii="Arial" w:hAnsi="Arial" w:cs="Arial"/>
          <w:sz w:val="20"/>
          <w:szCs w:val="20"/>
        </w:rPr>
        <w:t>This complaint was a</w:t>
      </w:r>
      <w:r w:rsidR="00FB2A1F">
        <w:rPr>
          <w:rFonts w:ascii="Arial" w:hAnsi="Arial" w:cs="Arial"/>
          <w:sz w:val="20"/>
          <w:szCs w:val="20"/>
        </w:rPr>
        <w:t>gainst a non-member company that was part of</w:t>
      </w:r>
      <w:r>
        <w:rPr>
          <w:rFonts w:ascii="Arial" w:hAnsi="Arial" w:cs="Arial"/>
          <w:sz w:val="20"/>
          <w:szCs w:val="20"/>
        </w:rPr>
        <w:t xml:space="preserve"> a larger group of companies, </w:t>
      </w:r>
      <w:r w:rsidR="00FB2A1F">
        <w:rPr>
          <w:rFonts w:ascii="Arial" w:hAnsi="Arial" w:cs="Arial"/>
          <w:sz w:val="20"/>
          <w:szCs w:val="20"/>
        </w:rPr>
        <w:t>some of which were in</w:t>
      </w:r>
      <w:r>
        <w:rPr>
          <w:rFonts w:ascii="Arial" w:hAnsi="Arial" w:cs="Arial"/>
          <w:sz w:val="20"/>
          <w:szCs w:val="20"/>
        </w:rPr>
        <w:t xml:space="preserve"> membership.  The complaint concerned a consumer who had been unable to unsubscribe easily from a marketing communication.  The communicat</w:t>
      </w:r>
      <w:r w:rsidR="006E218F">
        <w:rPr>
          <w:rFonts w:ascii="Arial" w:hAnsi="Arial" w:cs="Arial"/>
          <w:sz w:val="20"/>
          <w:szCs w:val="20"/>
        </w:rPr>
        <w:t>ion concerned his credit report which the consumer had signed up to receive on a regular basis.</w:t>
      </w:r>
      <w:r>
        <w:rPr>
          <w:rFonts w:ascii="Arial" w:hAnsi="Arial" w:cs="Arial"/>
          <w:sz w:val="20"/>
          <w:szCs w:val="20"/>
        </w:rPr>
        <w:t xml:space="preserve">  However, the company had argued that they considered the email to be a ser</w:t>
      </w:r>
      <w:r w:rsidR="006E218F">
        <w:rPr>
          <w:rFonts w:ascii="Arial" w:hAnsi="Arial" w:cs="Arial"/>
          <w:sz w:val="20"/>
          <w:szCs w:val="20"/>
        </w:rPr>
        <w:t>vice message which therefore did not require an unsubscribe option.</w:t>
      </w:r>
      <w:r>
        <w:rPr>
          <w:rFonts w:ascii="Arial" w:hAnsi="Arial" w:cs="Arial"/>
          <w:sz w:val="20"/>
          <w:szCs w:val="20"/>
        </w:rPr>
        <w:t xml:space="preserve">  </w:t>
      </w:r>
      <w:r w:rsidR="00FC5D39">
        <w:rPr>
          <w:rFonts w:ascii="Arial" w:hAnsi="Arial" w:cs="Arial"/>
          <w:sz w:val="20"/>
          <w:szCs w:val="20"/>
        </w:rPr>
        <w:t>The Secretariat had taken advice from the DMA legal team who considered the commun</w:t>
      </w:r>
      <w:r w:rsidR="006E218F">
        <w:rPr>
          <w:rFonts w:ascii="Arial" w:hAnsi="Arial" w:cs="Arial"/>
          <w:sz w:val="20"/>
          <w:szCs w:val="20"/>
        </w:rPr>
        <w:t>ication to be a marketing email which therefore would require an unsubscribe option within the email.</w:t>
      </w:r>
      <w:r w:rsidR="00FC5D39">
        <w:rPr>
          <w:rFonts w:ascii="Arial" w:hAnsi="Arial" w:cs="Arial"/>
          <w:sz w:val="20"/>
          <w:szCs w:val="20"/>
        </w:rPr>
        <w:t xml:space="preserve"> </w:t>
      </w:r>
      <w:r w:rsidR="00315C8E">
        <w:rPr>
          <w:rFonts w:ascii="Arial" w:hAnsi="Arial" w:cs="Arial"/>
          <w:sz w:val="20"/>
          <w:szCs w:val="20"/>
        </w:rPr>
        <w:t xml:space="preserve">The member had been informed that this </w:t>
      </w:r>
      <w:r w:rsidR="00FB2A1F">
        <w:rPr>
          <w:rFonts w:ascii="Arial" w:hAnsi="Arial" w:cs="Arial"/>
          <w:sz w:val="20"/>
          <w:szCs w:val="20"/>
        </w:rPr>
        <w:t>was a view it might wish to consider and</w:t>
      </w:r>
      <w:r w:rsidR="00315C8E">
        <w:rPr>
          <w:rFonts w:ascii="Arial" w:hAnsi="Arial" w:cs="Arial"/>
          <w:sz w:val="20"/>
          <w:szCs w:val="20"/>
        </w:rPr>
        <w:t xml:space="preserve"> it was suggested to the complainant that he raise the matter with the ICO</w:t>
      </w:r>
      <w:r>
        <w:rPr>
          <w:rFonts w:ascii="Arial" w:hAnsi="Arial" w:cs="Arial"/>
          <w:sz w:val="20"/>
          <w:szCs w:val="20"/>
        </w:rPr>
        <w:t>.</w:t>
      </w:r>
      <w:r w:rsidR="006E218F">
        <w:rPr>
          <w:rFonts w:ascii="Arial" w:hAnsi="Arial" w:cs="Arial"/>
          <w:sz w:val="20"/>
          <w:szCs w:val="20"/>
        </w:rPr>
        <w:t xml:space="preserve">  </w:t>
      </w:r>
    </w:p>
    <w:p w14:paraId="77C68756" w14:textId="77777777" w:rsidR="003E5C91" w:rsidRDefault="003E5C91" w:rsidP="001A4071">
      <w:pPr>
        <w:widowControl w:val="0"/>
        <w:autoSpaceDE w:val="0"/>
        <w:autoSpaceDN w:val="0"/>
        <w:adjustRightInd w:val="0"/>
        <w:ind w:right="-1281"/>
        <w:rPr>
          <w:rFonts w:ascii="Arial" w:hAnsi="Arial" w:cs="Arial"/>
          <w:sz w:val="20"/>
          <w:szCs w:val="20"/>
        </w:rPr>
      </w:pPr>
    </w:p>
    <w:p w14:paraId="1642D472" w14:textId="77777777" w:rsidR="006E218F" w:rsidRDefault="003E5C91" w:rsidP="001A4071">
      <w:pPr>
        <w:widowControl w:val="0"/>
        <w:autoSpaceDE w:val="0"/>
        <w:autoSpaceDN w:val="0"/>
        <w:adjustRightInd w:val="0"/>
        <w:ind w:right="-1281"/>
        <w:rPr>
          <w:rFonts w:ascii="Arial" w:hAnsi="Arial" w:cs="Arial"/>
          <w:sz w:val="20"/>
          <w:szCs w:val="20"/>
        </w:rPr>
      </w:pPr>
      <w:r w:rsidRPr="003E5C91">
        <w:rPr>
          <w:rFonts w:ascii="Arial" w:hAnsi="Arial" w:cs="Arial"/>
          <w:b/>
          <w:i/>
          <w:sz w:val="20"/>
          <w:szCs w:val="20"/>
        </w:rPr>
        <w:t>Service v Marketing Communications</w:t>
      </w:r>
    </w:p>
    <w:p w14:paraId="1CDCE9F7" w14:textId="2B50CE48" w:rsidR="00FE35CA" w:rsidRDefault="0029553D" w:rsidP="0029553D">
      <w:pPr>
        <w:widowControl w:val="0"/>
        <w:autoSpaceDE w:val="0"/>
        <w:autoSpaceDN w:val="0"/>
        <w:adjustRightInd w:val="0"/>
        <w:ind w:right="-1281"/>
        <w:rPr>
          <w:rFonts w:ascii="Arial" w:hAnsi="Arial" w:cs="Arial"/>
          <w:b/>
          <w:sz w:val="20"/>
          <w:szCs w:val="20"/>
        </w:rPr>
      </w:pPr>
      <w:r>
        <w:rPr>
          <w:rFonts w:ascii="Arial" w:hAnsi="Arial" w:cs="Arial"/>
          <w:sz w:val="20"/>
          <w:szCs w:val="20"/>
        </w:rPr>
        <w:t>Commissioners discussed the differences between service and marketing communications</w:t>
      </w:r>
      <w:r w:rsidR="00AA1932">
        <w:rPr>
          <w:rFonts w:ascii="Arial" w:hAnsi="Arial" w:cs="Arial"/>
          <w:sz w:val="20"/>
          <w:szCs w:val="20"/>
        </w:rPr>
        <w:t xml:space="preserve"> and how this might have applied in the above case</w:t>
      </w:r>
      <w:r>
        <w:rPr>
          <w:rFonts w:ascii="Arial" w:hAnsi="Arial" w:cs="Arial"/>
          <w:sz w:val="20"/>
          <w:szCs w:val="20"/>
        </w:rPr>
        <w:t xml:space="preserve">.  GK thought this </w:t>
      </w:r>
      <w:r w:rsidR="006E218F">
        <w:rPr>
          <w:rFonts w:ascii="Arial" w:hAnsi="Arial" w:cs="Arial"/>
          <w:sz w:val="20"/>
          <w:szCs w:val="20"/>
        </w:rPr>
        <w:t>was a good example of an issue which</w:t>
      </w:r>
      <w:r w:rsidR="0060473F">
        <w:rPr>
          <w:rFonts w:ascii="Arial" w:hAnsi="Arial" w:cs="Arial"/>
          <w:sz w:val="20"/>
          <w:szCs w:val="20"/>
        </w:rPr>
        <w:t>, in the light of new GDPR rules,</w:t>
      </w:r>
      <w:r w:rsidR="006E218F">
        <w:rPr>
          <w:rFonts w:ascii="Arial" w:hAnsi="Arial" w:cs="Arial"/>
          <w:sz w:val="20"/>
          <w:szCs w:val="20"/>
        </w:rPr>
        <w:t xml:space="preserve"> could be seen more often if/when the DMC does extend its remit and it was important for </w:t>
      </w:r>
      <w:r w:rsidR="0060473F">
        <w:rPr>
          <w:rFonts w:ascii="Arial" w:hAnsi="Arial" w:cs="Arial"/>
          <w:sz w:val="20"/>
          <w:szCs w:val="20"/>
        </w:rPr>
        <w:t xml:space="preserve">Commissioners to </w:t>
      </w:r>
      <w:r w:rsidR="00F25C1D">
        <w:rPr>
          <w:rFonts w:ascii="Arial" w:hAnsi="Arial" w:cs="Arial"/>
          <w:sz w:val="20"/>
          <w:szCs w:val="20"/>
        </w:rPr>
        <w:t>exp</w:t>
      </w:r>
      <w:r w:rsidR="00022292">
        <w:rPr>
          <w:rFonts w:ascii="Arial" w:hAnsi="Arial" w:cs="Arial"/>
          <w:sz w:val="20"/>
          <w:szCs w:val="20"/>
        </w:rPr>
        <w:t xml:space="preserve">lore the issues and build a framework of understanding that would inform future work. </w:t>
      </w:r>
      <w:r>
        <w:rPr>
          <w:rFonts w:ascii="Arial" w:hAnsi="Arial" w:cs="Arial"/>
          <w:sz w:val="20"/>
          <w:szCs w:val="20"/>
        </w:rPr>
        <w:t xml:space="preserve"> JM said he would circulate </w:t>
      </w:r>
      <w:r w:rsidR="006E218F">
        <w:rPr>
          <w:rFonts w:ascii="Arial" w:hAnsi="Arial" w:cs="Arial"/>
          <w:sz w:val="20"/>
          <w:szCs w:val="20"/>
        </w:rPr>
        <w:t>the ICO’s view on service v</w:t>
      </w:r>
      <w:r>
        <w:rPr>
          <w:rFonts w:ascii="Arial" w:hAnsi="Arial" w:cs="Arial"/>
          <w:sz w:val="20"/>
          <w:szCs w:val="20"/>
        </w:rPr>
        <w:t xml:space="preserve"> marketing emails.</w:t>
      </w:r>
    </w:p>
    <w:p w14:paraId="62086652" w14:textId="77777777" w:rsidR="00FE35CA" w:rsidRDefault="00FE35CA" w:rsidP="00C179A3">
      <w:pPr>
        <w:pStyle w:val="ListParagraph"/>
        <w:widowControl w:val="0"/>
        <w:autoSpaceDE w:val="0"/>
        <w:autoSpaceDN w:val="0"/>
        <w:adjustRightInd w:val="0"/>
        <w:ind w:left="1080" w:right="-1281"/>
        <w:rPr>
          <w:rFonts w:ascii="Arial" w:hAnsi="Arial" w:cs="Arial"/>
          <w:b/>
          <w:sz w:val="20"/>
          <w:szCs w:val="20"/>
        </w:rPr>
      </w:pPr>
    </w:p>
    <w:p w14:paraId="774A3D77" w14:textId="77777777" w:rsidR="00FE35CA" w:rsidRDefault="00FE35CA" w:rsidP="00C179A3">
      <w:pPr>
        <w:pStyle w:val="ListParagraph"/>
        <w:widowControl w:val="0"/>
        <w:autoSpaceDE w:val="0"/>
        <w:autoSpaceDN w:val="0"/>
        <w:adjustRightInd w:val="0"/>
        <w:ind w:left="1080" w:right="-1281"/>
        <w:rPr>
          <w:rFonts w:ascii="Arial" w:hAnsi="Arial" w:cs="Arial"/>
          <w:b/>
          <w:sz w:val="20"/>
          <w:szCs w:val="20"/>
        </w:rPr>
      </w:pPr>
    </w:p>
    <w:p w14:paraId="7624EAB9" w14:textId="77777777"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DMC extended remit proposal</w:t>
      </w:r>
    </w:p>
    <w:p w14:paraId="014DBC03" w14:textId="77777777" w:rsidR="00C179A3" w:rsidRDefault="00C179A3" w:rsidP="00C179A3">
      <w:pPr>
        <w:pStyle w:val="ListParagraph"/>
        <w:widowControl w:val="0"/>
        <w:autoSpaceDE w:val="0"/>
        <w:autoSpaceDN w:val="0"/>
        <w:adjustRightInd w:val="0"/>
        <w:ind w:right="-1281"/>
        <w:jc w:val="both"/>
        <w:rPr>
          <w:rFonts w:ascii="Arial" w:hAnsi="Arial" w:cs="Arial"/>
          <w:b/>
          <w:sz w:val="20"/>
          <w:szCs w:val="20"/>
        </w:rPr>
      </w:pPr>
    </w:p>
    <w:p w14:paraId="1E327BDC" w14:textId="77777777" w:rsidR="000D1ED2" w:rsidRPr="000D1ED2" w:rsidRDefault="000D1ED2" w:rsidP="001C5021">
      <w:pPr>
        <w:widowControl w:val="0"/>
        <w:autoSpaceDE w:val="0"/>
        <w:autoSpaceDN w:val="0"/>
        <w:adjustRightInd w:val="0"/>
        <w:ind w:right="-1281"/>
        <w:jc w:val="both"/>
        <w:rPr>
          <w:rFonts w:ascii="Arial" w:hAnsi="Arial" w:cs="Arial"/>
          <w:b/>
          <w:sz w:val="20"/>
          <w:szCs w:val="20"/>
        </w:rPr>
      </w:pPr>
      <w:r w:rsidRPr="000D1ED2">
        <w:rPr>
          <w:rFonts w:ascii="Arial" w:hAnsi="Arial" w:cs="Arial"/>
          <w:b/>
          <w:sz w:val="20"/>
          <w:szCs w:val="20"/>
        </w:rPr>
        <w:t>ASA/CAP proposal:</w:t>
      </w:r>
    </w:p>
    <w:p w14:paraId="11C66651" w14:textId="77777777" w:rsidR="001014EB" w:rsidRDefault="006D101E" w:rsidP="001C5021">
      <w:pPr>
        <w:widowControl w:val="0"/>
        <w:autoSpaceDE w:val="0"/>
        <w:autoSpaceDN w:val="0"/>
        <w:adjustRightInd w:val="0"/>
        <w:ind w:right="-1281"/>
        <w:jc w:val="both"/>
        <w:rPr>
          <w:rFonts w:ascii="Arial" w:hAnsi="Arial" w:cs="Arial"/>
          <w:sz w:val="20"/>
          <w:szCs w:val="20"/>
        </w:rPr>
      </w:pPr>
      <w:r>
        <w:rPr>
          <w:rFonts w:ascii="Arial" w:hAnsi="Arial" w:cs="Arial"/>
          <w:sz w:val="20"/>
          <w:szCs w:val="20"/>
        </w:rPr>
        <w:t>GK</w:t>
      </w:r>
      <w:r w:rsidR="00E52B99" w:rsidRPr="00FE545F">
        <w:rPr>
          <w:rFonts w:ascii="Arial" w:hAnsi="Arial" w:cs="Arial"/>
          <w:sz w:val="20"/>
          <w:szCs w:val="20"/>
        </w:rPr>
        <w:t xml:space="preserve"> updated Commissioners on</w:t>
      </w:r>
      <w:r w:rsidR="001014EB" w:rsidRPr="00FE545F">
        <w:rPr>
          <w:rFonts w:ascii="Arial" w:hAnsi="Arial" w:cs="Arial"/>
          <w:sz w:val="20"/>
          <w:szCs w:val="20"/>
        </w:rPr>
        <w:t xml:space="preserve"> discussions around the proposition for the DMC to potentially widen its remit to take on an advisory role for data cases outside membership.  </w:t>
      </w:r>
      <w:r>
        <w:rPr>
          <w:rFonts w:ascii="Arial" w:hAnsi="Arial" w:cs="Arial"/>
          <w:sz w:val="20"/>
          <w:szCs w:val="20"/>
        </w:rPr>
        <w:t>A power</w:t>
      </w:r>
      <w:r w:rsidR="004078B4">
        <w:rPr>
          <w:rFonts w:ascii="Arial" w:hAnsi="Arial" w:cs="Arial"/>
          <w:sz w:val="20"/>
          <w:szCs w:val="20"/>
        </w:rPr>
        <w:t xml:space="preserve"> </w:t>
      </w:r>
      <w:r>
        <w:rPr>
          <w:rFonts w:ascii="Arial" w:hAnsi="Arial" w:cs="Arial"/>
          <w:sz w:val="20"/>
          <w:szCs w:val="20"/>
        </w:rPr>
        <w:t>point pres</w:t>
      </w:r>
      <w:r w:rsidR="000D1ED2">
        <w:rPr>
          <w:rFonts w:ascii="Arial" w:hAnsi="Arial" w:cs="Arial"/>
          <w:sz w:val="20"/>
          <w:szCs w:val="20"/>
        </w:rPr>
        <w:t>entation had been created and circulated amongst Commissioners with a view to sharing with stakeholders at the relevant time.</w:t>
      </w:r>
    </w:p>
    <w:p w14:paraId="034FE3AB" w14:textId="77777777" w:rsidR="006D101E" w:rsidRDefault="006D101E" w:rsidP="00C179A3">
      <w:pPr>
        <w:widowControl w:val="0"/>
        <w:autoSpaceDE w:val="0"/>
        <w:autoSpaceDN w:val="0"/>
        <w:adjustRightInd w:val="0"/>
        <w:ind w:left="720" w:right="-1281"/>
        <w:jc w:val="both"/>
        <w:rPr>
          <w:rFonts w:ascii="Arial" w:hAnsi="Arial" w:cs="Arial"/>
          <w:sz w:val="20"/>
          <w:szCs w:val="20"/>
        </w:rPr>
      </w:pPr>
    </w:p>
    <w:p w14:paraId="2ADDD5BA" w14:textId="77777777" w:rsidR="00B3328D" w:rsidRDefault="006D101E" w:rsidP="001C5021">
      <w:pPr>
        <w:widowControl w:val="0"/>
        <w:autoSpaceDE w:val="0"/>
        <w:autoSpaceDN w:val="0"/>
        <w:adjustRightInd w:val="0"/>
        <w:ind w:right="-1281"/>
        <w:jc w:val="both"/>
        <w:rPr>
          <w:rFonts w:ascii="Arial" w:hAnsi="Arial" w:cs="Arial"/>
          <w:sz w:val="20"/>
          <w:szCs w:val="20"/>
        </w:rPr>
      </w:pPr>
      <w:r>
        <w:rPr>
          <w:rFonts w:ascii="Arial" w:hAnsi="Arial" w:cs="Arial"/>
          <w:sz w:val="20"/>
          <w:szCs w:val="20"/>
        </w:rPr>
        <w:t>SH reported that Rachel Aldighieri, DMA MD had met with CAP the day before this meeting.  However, they had not had the opportunity to discuss the proposal.  This would be looked at on a future date yet to be decided.  RA would keep the DMC updated.</w:t>
      </w:r>
    </w:p>
    <w:p w14:paraId="6A482F4C" w14:textId="77777777" w:rsidR="000D1ED2" w:rsidRPr="000D1ED2" w:rsidRDefault="000D1ED2" w:rsidP="001C5021">
      <w:pPr>
        <w:widowControl w:val="0"/>
        <w:autoSpaceDE w:val="0"/>
        <w:autoSpaceDN w:val="0"/>
        <w:adjustRightInd w:val="0"/>
        <w:ind w:right="-1281"/>
        <w:jc w:val="both"/>
        <w:rPr>
          <w:rFonts w:ascii="Arial" w:hAnsi="Arial" w:cs="Arial"/>
          <w:b/>
          <w:sz w:val="20"/>
          <w:szCs w:val="20"/>
        </w:rPr>
      </w:pPr>
      <w:r w:rsidRPr="000D1ED2">
        <w:rPr>
          <w:rFonts w:ascii="Arial" w:hAnsi="Arial" w:cs="Arial"/>
          <w:b/>
          <w:sz w:val="20"/>
          <w:szCs w:val="20"/>
        </w:rPr>
        <w:lastRenderedPageBreak/>
        <w:t>FEDMA visit:</w:t>
      </w:r>
    </w:p>
    <w:p w14:paraId="6E4B6E91" w14:textId="77777777" w:rsidR="004078B4" w:rsidRDefault="001522BA" w:rsidP="00C179A3">
      <w:pPr>
        <w:widowControl w:val="0"/>
        <w:autoSpaceDE w:val="0"/>
        <w:autoSpaceDN w:val="0"/>
        <w:adjustRightInd w:val="0"/>
        <w:ind w:right="-1281"/>
        <w:jc w:val="both"/>
        <w:rPr>
          <w:rFonts w:ascii="Arial" w:hAnsi="Arial" w:cs="Arial"/>
          <w:sz w:val="20"/>
          <w:szCs w:val="20"/>
        </w:rPr>
      </w:pPr>
      <w:r w:rsidRPr="000D1ED2">
        <w:rPr>
          <w:rFonts w:ascii="Arial" w:hAnsi="Arial" w:cs="Arial"/>
          <w:sz w:val="20"/>
          <w:szCs w:val="20"/>
        </w:rPr>
        <w:t xml:space="preserve">GK reported </w:t>
      </w:r>
      <w:r w:rsidR="000D1ED2">
        <w:rPr>
          <w:rFonts w:ascii="Arial" w:hAnsi="Arial" w:cs="Arial"/>
          <w:sz w:val="20"/>
          <w:szCs w:val="20"/>
        </w:rPr>
        <w:t>that he was to give a presentation to</w:t>
      </w:r>
      <w:r w:rsidRPr="000D1ED2">
        <w:rPr>
          <w:rFonts w:ascii="Arial" w:hAnsi="Arial" w:cs="Arial"/>
          <w:sz w:val="20"/>
          <w:szCs w:val="20"/>
        </w:rPr>
        <w:t xml:space="preserve"> FEDMA </w:t>
      </w:r>
      <w:r w:rsidR="000D1ED2">
        <w:rPr>
          <w:rFonts w:ascii="Arial" w:hAnsi="Arial" w:cs="Arial"/>
          <w:sz w:val="20"/>
          <w:szCs w:val="20"/>
        </w:rPr>
        <w:t>on 2</w:t>
      </w:r>
      <w:r w:rsidR="000D1ED2" w:rsidRPr="000D1ED2">
        <w:rPr>
          <w:rFonts w:ascii="Arial" w:hAnsi="Arial" w:cs="Arial"/>
          <w:sz w:val="20"/>
          <w:szCs w:val="20"/>
          <w:vertAlign w:val="superscript"/>
        </w:rPr>
        <w:t>nd</w:t>
      </w:r>
      <w:r w:rsidR="000D1ED2">
        <w:rPr>
          <w:rFonts w:ascii="Arial" w:hAnsi="Arial" w:cs="Arial"/>
          <w:sz w:val="20"/>
          <w:szCs w:val="20"/>
        </w:rPr>
        <w:t xml:space="preserve"> October.  This was </w:t>
      </w:r>
      <w:r w:rsidR="003E5C91">
        <w:rPr>
          <w:rFonts w:ascii="Arial" w:hAnsi="Arial" w:cs="Arial"/>
          <w:sz w:val="20"/>
          <w:szCs w:val="20"/>
        </w:rPr>
        <w:t xml:space="preserve">to </w:t>
      </w:r>
      <w:r w:rsidR="004078B4">
        <w:rPr>
          <w:rFonts w:ascii="Arial" w:hAnsi="Arial" w:cs="Arial"/>
          <w:sz w:val="20"/>
          <w:szCs w:val="20"/>
        </w:rPr>
        <w:t>describe the DMC model and process with a view to seeing whether it</w:t>
      </w:r>
      <w:r w:rsidR="000D1ED2">
        <w:rPr>
          <w:rFonts w:ascii="Arial" w:hAnsi="Arial" w:cs="Arial"/>
          <w:sz w:val="20"/>
          <w:szCs w:val="20"/>
        </w:rPr>
        <w:t xml:space="preserve"> could be adopted and developed in multiple markets.</w:t>
      </w:r>
      <w:r w:rsidRPr="000D1ED2">
        <w:rPr>
          <w:rFonts w:ascii="Arial" w:hAnsi="Arial" w:cs="Arial"/>
          <w:sz w:val="20"/>
          <w:szCs w:val="20"/>
        </w:rPr>
        <w:t xml:space="preserve"> </w:t>
      </w:r>
      <w:r w:rsidR="000D1ED2">
        <w:rPr>
          <w:rFonts w:ascii="Arial" w:hAnsi="Arial" w:cs="Arial"/>
          <w:sz w:val="20"/>
          <w:szCs w:val="20"/>
        </w:rPr>
        <w:t xml:space="preserve">All agreed that if this did go ahead and the model was ‘franchised’ then this would not affect the current </w:t>
      </w:r>
      <w:r w:rsidR="003E5C91">
        <w:rPr>
          <w:rFonts w:ascii="Arial" w:hAnsi="Arial" w:cs="Arial"/>
          <w:sz w:val="20"/>
          <w:szCs w:val="20"/>
        </w:rPr>
        <w:t>extent of the DMC remit.</w:t>
      </w:r>
    </w:p>
    <w:p w14:paraId="3B616FEF" w14:textId="77777777" w:rsidR="000553CA" w:rsidRPr="000D1ED2" w:rsidRDefault="000553CA" w:rsidP="00C179A3">
      <w:pPr>
        <w:widowControl w:val="0"/>
        <w:autoSpaceDE w:val="0"/>
        <w:autoSpaceDN w:val="0"/>
        <w:adjustRightInd w:val="0"/>
        <w:ind w:right="-1281"/>
        <w:jc w:val="both"/>
        <w:rPr>
          <w:rFonts w:ascii="Arial" w:hAnsi="Arial" w:cs="Arial"/>
          <w:sz w:val="20"/>
          <w:szCs w:val="20"/>
        </w:rPr>
      </w:pPr>
    </w:p>
    <w:p w14:paraId="5EDDA975" w14:textId="77777777" w:rsidR="00C179A3" w:rsidRPr="000D1ED2" w:rsidRDefault="00C179A3" w:rsidP="00C179A3">
      <w:pPr>
        <w:widowControl w:val="0"/>
        <w:autoSpaceDE w:val="0"/>
        <w:autoSpaceDN w:val="0"/>
        <w:adjustRightInd w:val="0"/>
        <w:ind w:right="-1281"/>
        <w:jc w:val="both"/>
        <w:rPr>
          <w:rFonts w:ascii="Arial" w:hAnsi="Arial" w:cs="Arial"/>
          <w:sz w:val="20"/>
          <w:szCs w:val="20"/>
        </w:rPr>
      </w:pPr>
    </w:p>
    <w:p w14:paraId="78BAE636" w14:textId="77777777" w:rsidR="00C179A3" w:rsidRPr="001C5021" w:rsidRDefault="00FE35CA" w:rsidP="001C5021">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sidRPr="001C5021">
        <w:rPr>
          <w:rFonts w:ascii="Arial" w:hAnsi="Arial" w:cs="Arial"/>
          <w:b/>
          <w:sz w:val="20"/>
          <w:szCs w:val="20"/>
          <w:u w:val="single"/>
        </w:rPr>
        <w:t>DMA Code</w:t>
      </w:r>
      <w:r w:rsidR="00C179A3" w:rsidRPr="001C5021">
        <w:rPr>
          <w:rFonts w:ascii="Arial" w:hAnsi="Arial" w:cs="Arial"/>
          <w:b/>
          <w:sz w:val="20"/>
          <w:szCs w:val="20"/>
          <w:u w:val="single"/>
        </w:rPr>
        <w:t>:</w:t>
      </w:r>
    </w:p>
    <w:p w14:paraId="351E975C" w14:textId="77777777" w:rsidR="00D942D0" w:rsidRPr="00DF711F" w:rsidRDefault="00D942D0" w:rsidP="00D942D0">
      <w:pPr>
        <w:widowControl w:val="0"/>
        <w:autoSpaceDE w:val="0"/>
        <w:autoSpaceDN w:val="0"/>
        <w:adjustRightInd w:val="0"/>
        <w:ind w:right="-1281"/>
        <w:jc w:val="both"/>
        <w:rPr>
          <w:rFonts w:ascii="Arial" w:hAnsi="Arial" w:cs="Arial"/>
          <w:b/>
          <w:sz w:val="20"/>
          <w:szCs w:val="20"/>
        </w:rPr>
      </w:pPr>
    </w:p>
    <w:p w14:paraId="71A17411" w14:textId="77777777" w:rsidR="00022292" w:rsidRDefault="002A1A18" w:rsidP="00C179A3">
      <w:pPr>
        <w:widowControl w:val="0"/>
        <w:autoSpaceDE w:val="0"/>
        <w:autoSpaceDN w:val="0"/>
        <w:adjustRightInd w:val="0"/>
        <w:ind w:right="-1281"/>
        <w:jc w:val="both"/>
        <w:rPr>
          <w:rFonts w:ascii="Arial" w:hAnsi="Arial" w:cs="Arial"/>
          <w:sz w:val="20"/>
          <w:szCs w:val="20"/>
        </w:rPr>
      </w:pPr>
      <w:r>
        <w:rPr>
          <w:rFonts w:ascii="Arial" w:hAnsi="Arial" w:cs="Arial"/>
          <w:sz w:val="20"/>
          <w:szCs w:val="20"/>
        </w:rPr>
        <w:t xml:space="preserve">GK updated Commissioners on Code matters </w:t>
      </w:r>
      <w:r w:rsidR="007F11C9">
        <w:rPr>
          <w:rFonts w:ascii="Arial" w:hAnsi="Arial" w:cs="Arial"/>
          <w:sz w:val="20"/>
          <w:szCs w:val="20"/>
        </w:rPr>
        <w:t xml:space="preserve">as </w:t>
      </w:r>
      <w:r>
        <w:rPr>
          <w:rFonts w:ascii="Arial" w:hAnsi="Arial" w:cs="Arial"/>
          <w:sz w:val="20"/>
          <w:szCs w:val="20"/>
        </w:rPr>
        <w:t xml:space="preserve">discussed in </w:t>
      </w:r>
      <w:r w:rsidR="007F11C9">
        <w:rPr>
          <w:rFonts w:ascii="Arial" w:hAnsi="Arial" w:cs="Arial"/>
          <w:sz w:val="20"/>
          <w:szCs w:val="20"/>
        </w:rPr>
        <w:t xml:space="preserve">meetings of the </w:t>
      </w:r>
      <w:r>
        <w:rPr>
          <w:rFonts w:ascii="Arial" w:hAnsi="Arial" w:cs="Arial"/>
          <w:sz w:val="20"/>
          <w:szCs w:val="20"/>
        </w:rPr>
        <w:t>Responsi</w:t>
      </w:r>
      <w:r w:rsidR="007F11C9">
        <w:rPr>
          <w:rFonts w:ascii="Arial" w:hAnsi="Arial" w:cs="Arial"/>
          <w:sz w:val="20"/>
          <w:szCs w:val="20"/>
        </w:rPr>
        <w:t>ble Marketing Committee</w:t>
      </w:r>
      <w:r>
        <w:rPr>
          <w:rFonts w:ascii="Arial" w:hAnsi="Arial" w:cs="Arial"/>
          <w:sz w:val="20"/>
          <w:szCs w:val="20"/>
        </w:rPr>
        <w:t>.  The Committee</w:t>
      </w:r>
      <w:r w:rsidR="00C072A7">
        <w:rPr>
          <w:rFonts w:ascii="Arial" w:hAnsi="Arial" w:cs="Arial"/>
          <w:sz w:val="20"/>
          <w:szCs w:val="20"/>
        </w:rPr>
        <w:t xml:space="preserve"> had questioned whether</w:t>
      </w:r>
      <w:r w:rsidR="007F11C9">
        <w:rPr>
          <w:rFonts w:ascii="Arial" w:hAnsi="Arial" w:cs="Arial"/>
          <w:sz w:val="20"/>
          <w:szCs w:val="20"/>
        </w:rPr>
        <w:t>, now GDPR is underway,</w:t>
      </w:r>
      <w:r w:rsidR="00C072A7">
        <w:rPr>
          <w:rFonts w:ascii="Arial" w:hAnsi="Arial" w:cs="Arial"/>
          <w:sz w:val="20"/>
          <w:szCs w:val="20"/>
        </w:rPr>
        <w:t xml:space="preserve"> the Code remained</w:t>
      </w:r>
      <w:r>
        <w:rPr>
          <w:rFonts w:ascii="Arial" w:hAnsi="Arial" w:cs="Arial"/>
          <w:sz w:val="20"/>
          <w:szCs w:val="20"/>
        </w:rPr>
        <w:t xml:space="preserve"> adequate.  GK had said he thought it worked as it stood.  </w:t>
      </w:r>
    </w:p>
    <w:p w14:paraId="59EEB399" w14:textId="77777777" w:rsidR="00022292" w:rsidRDefault="00022292" w:rsidP="00C179A3">
      <w:pPr>
        <w:widowControl w:val="0"/>
        <w:autoSpaceDE w:val="0"/>
        <w:autoSpaceDN w:val="0"/>
        <w:adjustRightInd w:val="0"/>
        <w:ind w:right="-1281"/>
        <w:jc w:val="both"/>
        <w:rPr>
          <w:rFonts w:ascii="Arial" w:hAnsi="Arial" w:cs="Arial"/>
          <w:sz w:val="20"/>
          <w:szCs w:val="20"/>
        </w:rPr>
      </w:pPr>
    </w:p>
    <w:p w14:paraId="356CE580" w14:textId="56066F21" w:rsidR="004E5781" w:rsidRDefault="007F11C9" w:rsidP="00C179A3">
      <w:pPr>
        <w:widowControl w:val="0"/>
        <w:autoSpaceDE w:val="0"/>
        <w:autoSpaceDN w:val="0"/>
        <w:adjustRightInd w:val="0"/>
        <w:ind w:right="-1281"/>
        <w:jc w:val="both"/>
        <w:rPr>
          <w:rFonts w:ascii="Arial" w:hAnsi="Arial" w:cs="Arial"/>
          <w:sz w:val="20"/>
          <w:szCs w:val="20"/>
        </w:rPr>
      </w:pPr>
      <w:r>
        <w:rPr>
          <w:rFonts w:ascii="Arial" w:hAnsi="Arial" w:cs="Arial"/>
          <w:sz w:val="20"/>
          <w:szCs w:val="20"/>
        </w:rPr>
        <w:t>The Committee had also discussed how the DMA should handle ‘disaster</w:t>
      </w:r>
      <w:r w:rsidR="002A1A18">
        <w:rPr>
          <w:rFonts w:ascii="Arial" w:hAnsi="Arial" w:cs="Arial"/>
          <w:sz w:val="20"/>
          <w:szCs w:val="20"/>
        </w:rPr>
        <w:t xml:space="preserve"> scenario</w:t>
      </w:r>
      <w:r>
        <w:rPr>
          <w:rFonts w:ascii="Arial" w:hAnsi="Arial" w:cs="Arial"/>
          <w:sz w:val="20"/>
          <w:szCs w:val="20"/>
        </w:rPr>
        <w:t xml:space="preserve">s’ </w:t>
      </w:r>
      <w:proofErr w:type="spellStart"/>
      <w:r>
        <w:rPr>
          <w:rFonts w:ascii="Arial" w:hAnsi="Arial" w:cs="Arial"/>
          <w:sz w:val="20"/>
          <w:szCs w:val="20"/>
        </w:rPr>
        <w:t>eg</w:t>
      </w:r>
      <w:proofErr w:type="spellEnd"/>
      <w:r>
        <w:rPr>
          <w:rFonts w:ascii="Arial" w:hAnsi="Arial" w:cs="Arial"/>
          <w:sz w:val="20"/>
          <w:szCs w:val="20"/>
        </w:rPr>
        <w:t xml:space="preserve"> the ‘Bell </w:t>
      </w:r>
      <w:proofErr w:type="spellStart"/>
      <w:r>
        <w:rPr>
          <w:rFonts w:ascii="Arial" w:hAnsi="Arial" w:cs="Arial"/>
          <w:sz w:val="20"/>
          <w:szCs w:val="20"/>
        </w:rPr>
        <w:t>Pottinger</w:t>
      </w:r>
      <w:proofErr w:type="spellEnd"/>
      <w:r>
        <w:rPr>
          <w:rFonts w:ascii="Arial" w:hAnsi="Arial" w:cs="Arial"/>
          <w:sz w:val="20"/>
          <w:szCs w:val="20"/>
        </w:rPr>
        <w:t>’ case.  GK had thought that if a case fell u</w:t>
      </w:r>
      <w:r w:rsidR="002A1A18">
        <w:rPr>
          <w:rFonts w:ascii="Arial" w:hAnsi="Arial" w:cs="Arial"/>
          <w:sz w:val="20"/>
          <w:szCs w:val="20"/>
        </w:rPr>
        <w:t>nder the remit of the Code and it related to a member, then it could be referred to DMC</w:t>
      </w:r>
      <w:r>
        <w:rPr>
          <w:rFonts w:ascii="Arial" w:hAnsi="Arial" w:cs="Arial"/>
          <w:sz w:val="20"/>
          <w:szCs w:val="20"/>
        </w:rPr>
        <w:t xml:space="preserve"> as we have the process in place to deal with it</w:t>
      </w:r>
      <w:r w:rsidR="002A1A18">
        <w:rPr>
          <w:rFonts w:ascii="Arial" w:hAnsi="Arial" w:cs="Arial"/>
          <w:sz w:val="20"/>
          <w:szCs w:val="20"/>
        </w:rPr>
        <w:t xml:space="preserve">.  </w:t>
      </w:r>
      <w:r>
        <w:rPr>
          <w:rFonts w:ascii="Arial" w:hAnsi="Arial" w:cs="Arial"/>
          <w:sz w:val="20"/>
          <w:szCs w:val="20"/>
        </w:rPr>
        <w:t>Commissioners thought</w:t>
      </w:r>
      <w:r w:rsidR="002A1A18">
        <w:rPr>
          <w:rFonts w:ascii="Arial" w:hAnsi="Arial" w:cs="Arial"/>
          <w:sz w:val="20"/>
          <w:szCs w:val="20"/>
        </w:rPr>
        <w:t xml:space="preserve"> however, that if it is </w:t>
      </w:r>
      <w:r w:rsidR="004078B4">
        <w:rPr>
          <w:rFonts w:ascii="Arial" w:hAnsi="Arial" w:cs="Arial"/>
          <w:sz w:val="20"/>
          <w:szCs w:val="20"/>
        </w:rPr>
        <w:t xml:space="preserve">a matter of a member business </w:t>
      </w:r>
      <w:r w:rsidR="002A1A18">
        <w:rPr>
          <w:rFonts w:ascii="Arial" w:hAnsi="Arial" w:cs="Arial"/>
          <w:sz w:val="20"/>
          <w:szCs w:val="20"/>
        </w:rPr>
        <w:t>simply bringing the industry into disrepute</w:t>
      </w:r>
      <w:r w:rsidR="00022292">
        <w:rPr>
          <w:rFonts w:ascii="Arial" w:hAnsi="Arial" w:cs="Arial"/>
          <w:sz w:val="20"/>
          <w:szCs w:val="20"/>
        </w:rPr>
        <w:t xml:space="preserve"> through conduct unrelated to the Code</w:t>
      </w:r>
      <w:r w:rsidR="002A1A18">
        <w:rPr>
          <w:rFonts w:ascii="Arial" w:hAnsi="Arial" w:cs="Arial"/>
          <w:sz w:val="20"/>
          <w:szCs w:val="20"/>
        </w:rPr>
        <w:t xml:space="preserve"> then we do not have a role to play, and it makes sense for </w:t>
      </w:r>
      <w:r w:rsidR="004078B4">
        <w:rPr>
          <w:rFonts w:ascii="Arial" w:hAnsi="Arial" w:cs="Arial"/>
          <w:sz w:val="20"/>
          <w:szCs w:val="20"/>
        </w:rPr>
        <w:t xml:space="preserve">the </w:t>
      </w:r>
      <w:r w:rsidR="002A1A18">
        <w:rPr>
          <w:rFonts w:ascii="Arial" w:hAnsi="Arial" w:cs="Arial"/>
          <w:sz w:val="20"/>
          <w:szCs w:val="20"/>
        </w:rPr>
        <w:t xml:space="preserve">DMA to </w:t>
      </w:r>
      <w:r w:rsidR="004078B4">
        <w:rPr>
          <w:rFonts w:ascii="Arial" w:hAnsi="Arial" w:cs="Arial"/>
          <w:sz w:val="20"/>
          <w:szCs w:val="20"/>
        </w:rPr>
        <w:t>deal with these situations.</w:t>
      </w:r>
      <w:r w:rsidR="00022292">
        <w:rPr>
          <w:rFonts w:ascii="Arial" w:hAnsi="Arial" w:cs="Arial"/>
          <w:sz w:val="20"/>
          <w:szCs w:val="20"/>
        </w:rPr>
        <w:t xml:space="preserve"> It was agreed the DMA had primary responsibility for issues around continued membership following action by statutory regulators or in the courts. </w:t>
      </w:r>
    </w:p>
    <w:p w14:paraId="240FF07A" w14:textId="77777777" w:rsidR="000553CA" w:rsidRDefault="000553CA" w:rsidP="00C179A3">
      <w:pPr>
        <w:widowControl w:val="0"/>
        <w:autoSpaceDE w:val="0"/>
        <w:autoSpaceDN w:val="0"/>
        <w:adjustRightInd w:val="0"/>
        <w:ind w:right="-1281"/>
        <w:jc w:val="both"/>
        <w:rPr>
          <w:rFonts w:ascii="Arial" w:hAnsi="Arial" w:cs="Arial"/>
          <w:b/>
          <w:sz w:val="20"/>
          <w:szCs w:val="20"/>
        </w:rPr>
      </w:pPr>
    </w:p>
    <w:p w14:paraId="2DAD2F13" w14:textId="77777777" w:rsidR="004E5781" w:rsidRDefault="004E5781" w:rsidP="00C179A3">
      <w:pPr>
        <w:widowControl w:val="0"/>
        <w:autoSpaceDE w:val="0"/>
        <w:autoSpaceDN w:val="0"/>
        <w:adjustRightInd w:val="0"/>
        <w:ind w:right="-1281"/>
        <w:jc w:val="both"/>
        <w:rPr>
          <w:rFonts w:ascii="Arial" w:hAnsi="Arial" w:cs="Arial"/>
          <w:b/>
          <w:sz w:val="20"/>
          <w:szCs w:val="20"/>
        </w:rPr>
      </w:pPr>
    </w:p>
    <w:p w14:paraId="67F3C1FE" w14:textId="77777777"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 xml:space="preserve"> General Matters:</w:t>
      </w:r>
    </w:p>
    <w:p w14:paraId="0D66222A" w14:textId="77777777" w:rsidR="00C179A3"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14:paraId="22396686" w14:textId="77777777" w:rsidR="00FE35CA" w:rsidRPr="00BE54CB" w:rsidRDefault="00FE35CA" w:rsidP="00BE54CB">
      <w:pPr>
        <w:widowControl w:val="0"/>
        <w:autoSpaceDE w:val="0"/>
        <w:autoSpaceDN w:val="0"/>
        <w:adjustRightInd w:val="0"/>
        <w:ind w:right="-1281"/>
        <w:jc w:val="both"/>
        <w:rPr>
          <w:rFonts w:ascii="Arial" w:hAnsi="Arial" w:cs="Arial"/>
          <w:b/>
          <w:sz w:val="20"/>
          <w:szCs w:val="20"/>
        </w:rPr>
      </w:pPr>
      <w:r w:rsidRPr="00BE54CB">
        <w:rPr>
          <w:rFonts w:ascii="Arial" w:hAnsi="Arial" w:cs="Arial"/>
          <w:b/>
          <w:sz w:val="20"/>
          <w:szCs w:val="20"/>
        </w:rPr>
        <w:t>DMC tenures</w:t>
      </w:r>
      <w:r w:rsidR="00BE54CB">
        <w:rPr>
          <w:rFonts w:ascii="Arial" w:hAnsi="Arial" w:cs="Arial"/>
          <w:b/>
          <w:sz w:val="20"/>
          <w:szCs w:val="20"/>
        </w:rPr>
        <w:t>:</w:t>
      </w:r>
    </w:p>
    <w:p w14:paraId="0F1EDE2D" w14:textId="77777777" w:rsidR="002D334E" w:rsidRDefault="002D334E" w:rsidP="001C5021">
      <w:pPr>
        <w:widowControl w:val="0"/>
        <w:autoSpaceDE w:val="0"/>
        <w:autoSpaceDN w:val="0"/>
        <w:adjustRightInd w:val="0"/>
        <w:ind w:right="-1281"/>
        <w:jc w:val="both"/>
        <w:rPr>
          <w:rFonts w:ascii="Arial" w:hAnsi="Arial" w:cs="Arial"/>
          <w:sz w:val="20"/>
          <w:szCs w:val="20"/>
        </w:rPr>
      </w:pPr>
      <w:r>
        <w:rPr>
          <w:rFonts w:ascii="Arial" w:hAnsi="Arial" w:cs="Arial"/>
          <w:sz w:val="20"/>
          <w:szCs w:val="20"/>
        </w:rPr>
        <w:t xml:space="preserve">RH was due to retire in October this year and GK in June next year.  </w:t>
      </w:r>
      <w:r w:rsidR="00F25444">
        <w:rPr>
          <w:rFonts w:ascii="Arial" w:hAnsi="Arial" w:cs="Arial"/>
          <w:sz w:val="20"/>
          <w:szCs w:val="20"/>
        </w:rPr>
        <w:t xml:space="preserve">Both CP and FG were up for renewal in January next year. </w:t>
      </w:r>
      <w:r>
        <w:rPr>
          <w:rFonts w:ascii="Arial" w:hAnsi="Arial" w:cs="Arial"/>
          <w:sz w:val="20"/>
          <w:szCs w:val="20"/>
        </w:rPr>
        <w:t xml:space="preserve">All agreed that it was important to have a hand over period when any new Commissioner could be mentored for a period of, </w:t>
      </w:r>
      <w:proofErr w:type="spellStart"/>
      <w:r>
        <w:rPr>
          <w:rFonts w:ascii="Arial" w:hAnsi="Arial" w:cs="Arial"/>
          <w:sz w:val="20"/>
          <w:szCs w:val="20"/>
        </w:rPr>
        <w:t>eg</w:t>
      </w:r>
      <w:proofErr w:type="spellEnd"/>
      <w:r>
        <w:rPr>
          <w:rFonts w:ascii="Arial" w:hAnsi="Arial" w:cs="Arial"/>
          <w:sz w:val="20"/>
          <w:szCs w:val="20"/>
        </w:rPr>
        <w:t xml:space="preserve"> 6 months a</w:t>
      </w:r>
      <w:r w:rsidR="00F25444">
        <w:rPr>
          <w:rFonts w:ascii="Arial" w:hAnsi="Arial" w:cs="Arial"/>
          <w:sz w:val="20"/>
          <w:szCs w:val="20"/>
        </w:rPr>
        <w:t>nd it was agreed that the Articles sh</w:t>
      </w:r>
      <w:r>
        <w:rPr>
          <w:rFonts w:ascii="Arial" w:hAnsi="Arial" w:cs="Arial"/>
          <w:sz w:val="20"/>
          <w:szCs w:val="20"/>
        </w:rPr>
        <w:t xml:space="preserve">ould be amended to allow for this change to our process.  RH said she was happy to remain on the Board for an additional six months or so to allow for a new </w:t>
      </w:r>
      <w:r w:rsidR="00F25444">
        <w:rPr>
          <w:rFonts w:ascii="Arial" w:hAnsi="Arial" w:cs="Arial"/>
          <w:sz w:val="20"/>
          <w:szCs w:val="20"/>
        </w:rPr>
        <w:t>Commissioner to settle in</w:t>
      </w:r>
      <w:r>
        <w:rPr>
          <w:rFonts w:ascii="Arial" w:hAnsi="Arial" w:cs="Arial"/>
          <w:sz w:val="20"/>
          <w:szCs w:val="20"/>
        </w:rPr>
        <w:t>.  FG pointed out the importance of bringing in younger members.</w:t>
      </w:r>
    </w:p>
    <w:p w14:paraId="2E3E205E" w14:textId="77777777" w:rsidR="002D334E" w:rsidRDefault="002D334E" w:rsidP="002D334E">
      <w:pPr>
        <w:widowControl w:val="0"/>
        <w:autoSpaceDE w:val="0"/>
        <w:autoSpaceDN w:val="0"/>
        <w:adjustRightInd w:val="0"/>
        <w:ind w:left="720" w:right="-1281"/>
        <w:jc w:val="both"/>
        <w:rPr>
          <w:rFonts w:ascii="Arial" w:hAnsi="Arial" w:cs="Arial"/>
          <w:sz w:val="20"/>
          <w:szCs w:val="20"/>
        </w:rPr>
      </w:pPr>
    </w:p>
    <w:p w14:paraId="206C7C95" w14:textId="77777777" w:rsidR="002D334E" w:rsidRDefault="002D334E" w:rsidP="001C5021">
      <w:pPr>
        <w:widowControl w:val="0"/>
        <w:autoSpaceDE w:val="0"/>
        <w:autoSpaceDN w:val="0"/>
        <w:adjustRightInd w:val="0"/>
        <w:ind w:right="-1281"/>
        <w:jc w:val="both"/>
        <w:rPr>
          <w:rFonts w:ascii="Arial" w:hAnsi="Arial" w:cs="Arial"/>
          <w:sz w:val="20"/>
          <w:szCs w:val="20"/>
        </w:rPr>
      </w:pPr>
      <w:r>
        <w:rPr>
          <w:rFonts w:ascii="Arial" w:hAnsi="Arial" w:cs="Arial"/>
          <w:sz w:val="20"/>
          <w:szCs w:val="20"/>
        </w:rPr>
        <w:t>FG agreed to draft a page which would describe what this process would look like.</w:t>
      </w:r>
      <w:r w:rsidR="00F25444">
        <w:rPr>
          <w:rFonts w:ascii="Arial" w:hAnsi="Arial" w:cs="Arial"/>
          <w:sz w:val="20"/>
          <w:szCs w:val="20"/>
        </w:rPr>
        <w:t xml:space="preserve"> SH would forward FG a copy of the DMC and DMA Articles for reference.</w:t>
      </w:r>
    </w:p>
    <w:p w14:paraId="7CF43013" w14:textId="77777777" w:rsidR="002D334E" w:rsidRDefault="002D334E" w:rsidP="002D334E">
      <w:pPr>
        <w:widowControl w:val="0"/>
        <w:autoSpaceDE w:val="0"/>
        <w:autoSpaceDN w:val="0"/>
        <w:adjustRightInd w:val="0"/>
        <w:ind w:left="720" w:right="-1281"/>
        <w:jc w:val="both"/>
        <w:rPr>
          <w:rFonts w:ascii="Arial" w:hAnsi="Arial" w:cs="Arial"/>
          <w:sz w:val="20"/>
          <w:szCs w:val="20"/>
        </w:rPr>
      </w:pPr>
    </w:p>
    <w:p w14:paraId="3EE541D6" w14:textId="77777777" w:rsidR="002D334E" w:rsidRDefault="002D334E" w:rsidP="001C5021">
      <w:pPr>
        <w:widowControl w:val="0"/>
        <w:autoSpaceDE w:val="0"/>
        <w:autoSpaceDN w:val="0"/>
        <w:adjustRightInd w:val="0"/>
        <w:ind w:right="-1281"/>
        <w:jc w:val="both"/>
        <w:rPr>
          <w:rFonts w:ascii="Arial" w:hAnsi="Arial" w:cs="Arial"/>
          <w:sz w:val="20"/>
          <w:szCs w:val="20"/>
        </w:rPr>
      </w:pPr>
      <w:r>
        <w:rPr>
          <w:rFonts w:ascii="Arial" w:hAnsi="Arial" w:cs="Arial"/>
          <w:sz w:val="20"/>
          <w:szCs w:val="20"/>
        </w:rPr>
        <w:t>GK would se</w:t>
      </w:r>
      <w:r w:rsidR="00F25444">
        <w:rPr>
          <w:rFonts w:ascii="Arial" w:hAnsi="Arial" w:cs="Arial"/>
          <w:sz w:val="20"/>
          <w:szCs w:val="20"/>
        </w:rPr>
        <w:t xml:space="preserve">ek DMA agreement before </w:t>
      </w:r>
      <w:proofErr w:type="spellStart"/>
      <w:r w:rsidR="00F25444">
        <w:rPr>
          <w:rFonts w:ascii="Arial" w:hAnsi="Arial" w:cs="Arial"/>
          <w:sz w:val="20"/>
          <w:szCs w:val="20"/>
        </w:rPr>
        <w:t>formalising</w:t>
      </w:r>
      <w:proofErr w:type="spellEnd"/>
      <w:r w:rsidR="00F25444">
        <w:rPr>
          <w:rFonts w:ascii="Arial" w:hAnsi="Arial" w:cs="Arial"/>
          <w:sz w:val="20"/>
          <w:szCs w:val="20"/>
        </w:rPr>
        <w:t xml:space="preserve"> RH’s position.</w:t>
      </w:r>
      <w:r>
        <w:rPr>
          <w:rFonts w:ascii="Arial" w:hAnsi="Arial" w:cs="Arial"/>
          <w:sz w:val="20"/>
          <w:szCs w:val="20"/>
        </w:rPr>
        <w:t xml:space="preserve">  GK would also speak to the DMA about his own position.</w:t>
      </w:r>
    </w:p>
    <w:p w14:paraId="7C1B8F2C" w14:textId="77777777" w:rsidR="002D334E" w:rsidRDefault="002D334E" w:rsidP="002D334E">
      <w:pPr>
        <w:widowControl w:val="0"/>
        <w:autoSpaceDE w:val="0"/>
        <w:autoSpaceDN w:val="0"/>
        <w:adjustRightInd w:val="0"/>
        <w:ind w:left="720" w:right="-1281"/>
        <w:jc w:val="both"/>
        <w:rPr>
          <w:rFonts w:ascii="Arial" w:hAnsi="Arial" w:cs="Arial"/>
          <w:sz w:val="20"/>
          <w:szCs w:val="20"/>
        </w:rPr>
      </w:pPr>
    </w:p>
    <w:p w14:paraId="4850826B" w14:textId="77777777" w:rsidR="002D334E" w:rsidRPr="002D334E" w:rsidRDefault="00391FC9" w:rsidP="001C5021">
      <w:pPr>
        <w:widowControl w:val="0"/>
        <w:autoSpaceDE w:val="0"/>
        <w:autoSpaceDN w:val="0"/>
        <w:adjustRightInd w:val="0"/>
        <w:ind w:right="-1281"/>
        <w:jc w:val="both"/>
        <w:rPr>
          <w:rFonts w:ascii="Arial" w:hAnsi="Arial" w:cs="Arial"/>
          <w:color w:val="FF0000"/>
          <w:sz w:val="20"/>
          <w:szCs w:val="20"/>
        </w:rPr>
      </w:pPr>
      <w:r>
        <w:rPr>
          <w:rFonts w:ascii="Arial" w:hAnsi="Arial" w:cs="Arial"/>
          <w:color w:val="FF0000"/>
          <w:sz w:val="20"/>
          <w:szCs w:val="20"/>
        </w:rPr>
        <w:t>Action points:</w:t>
      </w:r>
    </w:p>
    <w:p w14:paraId="53A83164" w14:textId="77777777" w:rsidR="002D334E" w:rsidRPr="002D334E" w:rsidRDefault="002D334E" w:rsidP="002D334E">
      <w:pPr>
        <w:pStyle w:val="ListParagraph"/>
        <w:widowControl w:val="0"/>
        <w:numPr>
          <w:ilvl w:val="0"/>
          <w:numId w:val="2"/>
        </w:numPr>
        <w:autoSpaceDE w:val="0"/>
        <w:autoSpaceDN w:val="0"/>
        <w:adjustRightInd w:val="0"/>
        <w:ind w:right="-1281"/>
        <w:jc w:val="both"/>
        <w:rPr>
          <w:rFonts w:ascii="Arial" w:hAnsi="Arial" w:cs="Arial"/>
          <w:color w:val="FF0000"/>
          <w:sz w:val="20"/>
          <w:szCs w:val="20"/>
        </w:rPr>
      </w:pPr>
      <w:r w:rsidRPr="002D334E">
        <w:rPr>
          <w:rFonts w:ascii="Arial" w:hAnsi="Arial" w:cs="Arial"/>
          <w:color w:val="FF0000"/>
          <w:sz w:val="20"/>
          <w:szCs w:val="20"/>
        </w:rPr>
        <w:t>SH to send copy of Articles to FG</w:t>
      </w:r>
    </w:p>
    <w:p w14:paraId="767BA018" w14:textId="77777777" w:rsidR="002D334E" w:rsidRDefault="002D334E" w:rsidP="002D334E">
      <w:pPr>
        <w:pStyle w:val="ListParagraph"/>
        <w:widowControl w:val="0"/>
        <w:numPr>
          <w:ilvl w:val="0"/>
          <w:numId w:val="2"/>
        </w:numPr>
        <w:autoSpaceDE w:val="0"/>
        <w:autoSpaceDN w:val="0"/>
        <w:adjustRightInd w:val="0"/>
        <w:ind w:right="-1281"/>
        <w:jc w:val="both"/>
        <w:rPr>
          <w:rFonts w:ascii="Arial" w:hAnsi="Arial" w:cs="Arial"/>
          <w:color w:val="FF0000"/>
          <w:sz w:val="20"/>
          <w:szCs w:val="20"/>
        </w:rPr>
      </w:pPr>
      <w:r w:rsidRPr="002D334E">
        <w:rPr>
          <w:rFonts w:ascii="Arial" w:hAnsi="Arial" w:cs="Arial"/>
          <w:color w:val="FF0000"/>
          <w:sz w:val="20"/>
          <w:szCs w:val="20"/>
        </w:rPr>
        <w:t>GK to agree</w:t>
      </w:r>
      <w:r w:rsidR="00F25444">
        <w:rPr>
          <w:rFonts w:ascii="Arial" w:hAnsi="Arial" w:cs="Arial"/>
          <w:color w:val="FF0000"/>
          <w:sz w:val="20"/>
          <w:szCs w:val="20"/>
        </w:rPr>
        <w:t xml:space="preserve"> new process with DMA – </w:t>
      </w:r>
      <w:proofErr w:type="spellStart"/>
      <w:r w:rsidR="00F25444">
        <w:rPr>
          <w:rFonts w:ascii="Arial" w:hAnsi="Arial" w:cs="Arial"/>
          <w:color w:val="FF0000"/>
          <w:sz w:val="20"/>
          <w:szCs w:val="20"/>
        </w:rPr>
        <w:t>formalis</w:t>
      </w:r>
      <w:r w:rsidRPr="002D334E">
        <w:rPr>
          <w:rFonts w:ascii="Arial" w:hAnsi="Arial" w:cs="Arial"/>
          <w:color w:val="FF0000"/>
          <w:sz w:val="20"/>
          <w:szCs w:val="20"/>
        </w:rPr>
        <w:t>e</w:t>
      </w:r>
      <w:proofErr w:type="spellEnd"/>
      <w:r w:rsidRPr="002D334E">
        <w:rPr>
          <w:rFonts w:ascii="Arial" w:hAnsi="Arial" w:cs="Arial"/>
          <w:color w:val="FF0000"/>
          <w:sz w:val="20"/>
          <w:szCs w:val="20"/>
        </w:rPr>
        <w:t xml:space="preserve"> with RH</w:t>
      </w:r>
    </w:p>
    <w:p w14:paraId="7FB99F97" w14:textId="77777777" w:rsidR="001B1E5B" w:rsidRPr="002D334E" w:rsidRDefault="001B1E5B" w:rsidP="002D334E">
      <w:pPr>
        <w:pStyle w:val="ListParagraph"/>
        <w:widowControl w:val="0"/>
        <w:numPr>
          <w:ilvl w:val="0"/>
          <w:numId w:val="2"/>
        </w:numPr>
        <w:autoSpaceDE w:val="0"/>
        <w:autoSpaceDN w:val="0"/>
        <w:adjustRightInd w:val="0"/>
        <w:ind w:right="-1281"/>
        <w:jc w:val="both"/>
        <w:rPr>
          <w:rFonts w:ascii="Arial" w:hAnsi="Arial" w:cs="Arial"/>
          <w:color w:val="FF0000"/>
          <w:sz w:val="20"/>
          <w:szCs w:val="20"/>
        </w:rPr>
      </w:pPr>
      <w:r>
        <w:rPr>
          <w:rFonts w:ascii="Arial" w:hAnsi="Arial" w:cs="Arial"/>
          <w:color w:val="FF0000"/>
          <w:sz w:val="20"/>
          <w:szCs w:val="20"/>
        </w:rPr>
        <w:t>GK to liaise with DMA about Chief Commission position</w:t>
      </w:r>
    </w:p>
    <w:p w14:paraId="0F2C7332" w14:textId="77777777" w:rsidR="002D334E" w:rsidRPr="002D334E" w:rsidRDefault="002D334E" w:rsidP="002D334E">
      <w:pPr>
        <w:widowControl w:val="0"/>
        <w:autoSpaceDE w:val="0"/>
        <w:autoSpaceDN w:val="0"/>
        <w:adjustRightInd w:val="0"/>
        <w:ind w:left="720" w:right="-1281"/>
        <w:jc w:val="both"/>
        <w:rPr>
          <w:rFonts w:ascii="Arial" w:hAnsi="Arial" w:cs="Arial"/>
          <w:sz w:val="20"/>
          <w:szCs w:val="20"/>
        </w:rPr>
      </w:pPr>
    </w:p>
    <w:p w14:paraId="374C0B13" w14:textId="77777777" w:rsidR="00FE35CA" w:rsidRPr="00BE54CB" w:rsidRDefault="00FE35CA" w:rsidP="00BE54CB">
      <w:pPr>
        <w:widowControl w:val="0"/>
        <w:autoSpaceDE w:val="0"/>
        <w:autoSpaceDN w:val="0"/>
        <w:adjustRightInd w:val="0"/>
        <w:ind w:right="-1281"/>
        <w:jc w:val="both"/>
        <w:rPr>
          <w:rFonts w:ascii="Arial" w:hAnsi="Arial" w:cs="Arial"/>
          <w:b/>
          <w:sz w:val="20"/>
          <w:szCs w:val="20"/>
        </w:rPr>
      </w:pPr>
      <w:r w:rsidRPr="00BE54CB">
        <w:rPr>
          <w:rFonts w:ascii="Arial" w:hAnsi="Arial" w:cs="Arial"/>
          <w:b/>
          <w:sz w:val="20"/>
          <w:szCs w:val="20"/>
        </w:rPr>
        <w:t>DMC Annual Report</w:t>
      </w:r>
      <w:r w:rsidR="00BE54CB">
        <w:rPr>
          <w:rFonts w:ascii="Arial" w:hAnsi="Arial" w:cs="Arial"/>
          <w:b/>
          <w:sz w:val="20"/>
          <w:szCs w:val="20"/>
        </w:rPr>
        <w:t>:</w:t>
      </w:r>
    </w:p>
    <w:p w14:paraId="05119ABF" w14:textId="10D0ACCF" w:rsidR="00C87BB6" w:rsidRDefault="002D334E" w:rsidP="000553CA">
      <w:pPr>
        <w:widowControl w:val="0"/>
        <w:autoSpaceDE w:val="0"/>
        <w:autoSpaceDN w:val="0"/>
        <w:adjustRightInd w:val="0"/>
        <w:ind w:right="-1281"/>
        <w:jc w:val="both"/>
        <w:rPr>
          <w:rFonts w:ascii="Arial" w:hAnsi="Arial" w:cs="Arial"/>
          <w:sz w:val="20"/>
          <w:szCs w:val="20"/>
        </w:rPr>
      </w:pPr>
      <w:r>
        <w:rPr>
          <w:rFonts w:ascii="Arial" w:hAnsi="Arial" w:cs="Arial"/>
          <w:sz w:val="20"/>
          <w:szCs w:val="20"/>
        </w:rPr>
        <w:t xml:space="preserve">This year’s report was discussed. </w:t>
      </w:r>
      <w:r w:rsidR="00C87BB6">
        <w:rPr>
          <w:rFonts w:ascii="Arial" w:hAnsi="Arial" w:cs="Arial"/>
          <w:sz w:val="20"/>
          <w:szCs w:val="20"/>
        </w:rPr>
        <w:t>It was agreed to keep it as a soft copy PDF document.</w:t>
      </w:r>
      <w:r>
        <w:rPr>
          <w:rFonts w:ascii="Arial" w:hAnsi="Arial" w:cs="Arial"/>
          <w:sz w:val="20"/>
          <w:szCs w:val="20"/>
        </w:rPr>
        <w:t xml:space="preserve"> </w:t>
      </w:r>
      <w:r w:rsidR="00C87BB6">
        <w:rPr>
          <w:rFonts w:ascii="Arial" w:hAnsi="Arial" w:cs="Arial"/>
          <w:sz w:val="20"/>
          <w:szCs w:val="20"/>
        </w:rPr>
        <w:t>The following ideas were presented:</w:t>
      </w:r>
    </w:p>
    <w:p w14:paraId="0F6A48C3" w14:textId="77777777" w:rsidR="00C87BB6" w:rsidRDefault="002D334E"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sidRPr="00C87BB6">
        <w:rPr>
          <w:rFonts w:ascii="Arial" w:hAnsi="Arial" w:cs="Arial"/>
          <w:sz w:val="20"/>
          <w:szCs w:val="20"/>
        </w:rPr>
        <w:t xml:space="preserve">It </w:t>
      </w:r>
      <w:r w:rsidR="00F25444">
        <w:rPr>
          <w:rFonts w:ascii="Arial" w:hAnsi="Arial" w:cs="Arial"/>
          <w:sz w:val="20"/>
          <w:szCs w:val="20"/>
        </w:rPr>
        <w:t xml:space="preserve">would be </w:t>
      </w:r>
      <w:r w:rsidR="00C87BB6">
        <w:rPr>
          <w:rFonts w:ascii="Arial" w:hAnsi="Arial" w:cs="Arial"/>
          <w:sz w:val="20"/>
          <w:szCs w:val="20"/>
        </w:rPr>
        <w:t>h</w:t>
      </w:r>
      <w:r w:rsidRPr="00C87BB6">
        <w:rPr>
          <w:rFonts w:ascii="Arial" w:hAnsi="Arial" w:cs="Arial"/>
          <w:sz w:val="20"/>
          <w:szCs w:val="20"/>
        </w:rPr>
        <w:t>elpful to make any content ‘bite</w:t>
      </w:r>
      <w:r w:rsidR="00D57624">
        <w:rPr>
          <w:rFonts w:ascii="Arial" w:hAnsi="Arial" w:cs="Arial"/>
          <w:sz w:val="20"/>
          <w:szCs w:val="20"/>
        </w:rPr>
        <w:t>-</w:t>
      </w:r>
      <w:r w:rsidRPr="00C87BB6">
        <w:rPr>
          <w:rFonts w:ascii="Arial" w:hAnsi="Arial" w:cs="Arial"/>
          <w:sz w:val="20"/>
          <w:szCs w:val="20"/>
        </w:rPr>
        <w:t xml:space="preserve">sized’ – it could then be used as </w:t>
      </w:r>
      <w:r w:rsidR="00C87BB6">
        <w:rPr>
          <w:rFonts w:ascii="Arial" w:hAnsi="Arial" w:cs="Arial"/>
          <w:sz w:val="20"/>
          <w:szCs w:val="20"/>
        </w:rPr>
        <w:t xml:space="preserve">thought leadership comment </w:t>
      </w:r>
      <w:r w:rsidRPr="00C87BB6">
        <w:rPr>
          <w:rFonts w:ascii="Arial" w:hAnsi="Arial" w:cs="Arial"/>
          <w:sz w:val="20"/>
          <w:szCs w:val="20"/>
        </w:rPr>
        <w:t>usefully in social media, blogs etc..</w:t>
      </w:r>
      <w:r w:rsidR="00C87BB6" w:rsidRPr="00C87BB6">
        <w:rPr>
          <w:rFonts w:ascii="Arial" w:hAnsi="Arial" w:cs="Arial"/>
          <w:sz w:val="20"/>
          <w:szCs w:val="20"/>
        </w:rPr>
        <w:t xml:space="preserve">  </w:t>
      </w:r>
    </w:p>
    <w:p w14:paraId="7B761D3B" w14:textId="77777777" w:rsidR="002D334E" w:rsidRDefault="00C87BB6"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Pr>
          <w:rFonts w:ascii="Arial" w:hAnsi="Arial" w:cs="Arial"/>
          <w:sz w:val="20"/>
          <w:szCs w:val="20"/>
        </w:rPr>
        <w:t>It would be helpful to report on any agreement for the DMC’s remit expansion (if in time for the deadline of January).</w:t>
      </w:r>
    </w:p>
    <w:p w14:paraId="7D4C49B4" w14:textId="77777777" w:rsidR="00C87BB6" w:rsidRDefault="00C87BB6"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sidRPr="00C87BB6">
        <w:rPr>
          <w:rFonts w:ascii="Arial" w:hAnsi="Arial" w:cs="Arial"/>
          <w:sz w:val="20"/>
          <w:szCs w:val="20"/>
        </w:rPr>
        <w:t>FG agreed to send a link on PWC’s enforcement tracker so we could see the type of graphics used.</w:t>
      </w:r>
    </w:p>
    <w:p w14:paraId="72B48688" w14:textId="77777777" w:rsidR="006830B2" w:rsidRDefault="00C87BB6"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Pr>
          <w:rFonts w:ascii="Arial" w:hAnsi="Arial" w:cs="Arial"/>
          <w:sz w:val="20"/>
          <w:szCs w:val="20"/>
        </w:rPr>
        <w:t>Chair’s introduction – to look at t</w:t>
      </w:r>
      <w:r w:rsidR="006830B2" w:rsidRPr="00C87BB6">
        <w:rPr>
          <w:rFonts w:ascii="Arial" w:hAnsi="Arial" w:cs="Arial"/>
          <w:sz w:val="20"/>
          <w:szCs w:val="20"/>
        </w:rPr>
        <w:t>he difference we made, future direction, thinking and a couple of thought pieces.</w:t>
      </w:r>
      <w:r>
        <w:rPr>
          <w:rFonts w:ascii="Arial" w:hAnsi="Arial" w:cs="Arial"/>
          <w:sz w:val="20"/>
          <w:szCs w:val="20"/>
        </w:rPr>
        <w:t xml:space="preserve">  </w:t>
      </w:r>
    </w:p>
    <w:p w14:paraId="129A1143" w14:textId="77777777" w:rsidR="00C87BB6" w:rsidRPr="00C87BB6" w:rsidRDefault="00C87BB6"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Pr>
          <w:rFonts w:ascii="Arial" w:hAnsi="Arial" w:cs="Arial"/>
          <w:sz w:val="20"/>
          <w:szCs w:val="20"/>
        </w:rPr>
        <w:t>PR team could interview GK</w:t>
      </w:r>
    </w:p>
    <w:p w14:paraId="3B94E293" w14:textId="77777777" w:rsidR="006830B2" w:rsidRDefault="00C87BB6" w:rsidP="00C87BB6">
      <w:pPr>
        <w:pStyle w:val="ListParagraph"/>
        <w:widowControl w:val="0"/>
        <w:numPr>
          <w:ilvl w:val="0"/>
          <w:numId w:val="2"/>
        </w:numPr>
        <w:autoSpaceDE w:val="0"/>
        <w:autoSpaceDN w:val="0"/>
        <w:adjustRightInd w:val="0"/>
        <w:ind w:right="-1281"/>
        <w:jc w:val="both"/>
        <w:rPr>
          <w:rFonts w:ascii="Arial" w:hAnsi="Arial" w:cs="Arial"/>
          <w:sz w:val="20"/>
          <w:szCs w:val="20"/>
        </w:rPr>
      </w:pPr>
      <w:r>
        <w:rPr>
          <w:rFonts w:ascii="Arial" w:hAnsi="Arial" w:cs="Arial"/>
          <w:sz w:val="20"/>
          <w:szCs w:val="20"/>
        </w:rPr>
        <w:t>T</w:t>
      </w:r>
      <w:r w:rsidR="00F25444">
        <w:rPr>
          <w:rFonts w:ascii="Arial" w:hAnsi="Arial" w:cs="Arial"/>
          <w:sz w:val="20"/>
          <w:szCs w:val="20"/>
        </w:rPr>
        <w:t xml:space="preserve">hought pieces should </w:t>
      </w:r>
      <w:r>
        <w:rPr>
          <w:rFonts w:ascii="Arial" w:hAnsi="Arial" w:cs="Arial"/>
          <w:sz w:val="20"/>
          <w:szCs w:val="20"/>
        </w:rPr>
        <w:t>reflect the</w:t>
      </w:r>
      <w:r w:rsidR="00F25444">
        <w:rPr>
          <w:rFonts w:ascii="Arial" w:hAnsi="Arial" w:cs="Arial"/>
          <w:sz w:val="20"/>
          <w:szCs w:val="20"/>
        </w:rPr>
        <w:t xml:space="preserve"> GDPR environment covering t</w:t>
      </w:r>
      <w:r w:rsidR="006830B2" w:rsidRPr="00C87BB6">
        <w:rPr>
          <w:rFonts w:ascii="Arial" w:hAnsi="Arial" w:cs="Arial"/>
          <w:sz w:val="20"/>
          <w:szCs w:val="20"/>
        </w:rPr>
        <w:t>rends, issues, things likely to cause problems.</w:t>
      </w:r>
    </w:p>
    <w:p w14:paraId="59C4F3D2" w14:textId="77777777" w:rsidR="00391FC9" w:rsidRDefault="00391FC9" w:rsidP="00391FC9">
      <w:pPr>
        <w:pStyle w:val="ListParagraph"/>
        <w:widowControl w:val="0"/>
        <w:autoSpaceDE w:val="0"/>
        <w:autoSpaceDN w:val="0"/>
        <w:adjustRightInd w:val="0"/>
        <w:ind w:left="1080" w:right="-1281"/>
        <w:jc w:val="both"/>
        <w:rPr>
          <w:rFonts w:ascii="Arial" w:hAnsi="Arial" w:cs="Arial"/>
          <w:sz w:val="20"/>
          <w:szCs w:val="20"/>
        </w:rPr>
      </w:pPr>
    </w:p>
    <w:p w14:paraId="73CAB7FF" w14:textId="77777777" w:rsidR="00212DC3" w:rsidRDefault="00391FC9" w:rsidP="00515119">
      <w:pPr>
        <w:widowControl w:val="0"/>
        <w:autoSpaceDE w:val="0"/>
        <w:autoSpaceDN w:val="0"/>
        <w:adjustRightInd w:val="0"/>
        <w:ind w:right="-1281"/>
        <w:jc w:val="both"/>
        <w:rPr>
          <w:rFonts w:ascii="Arial" w:hAnsi="Arial" w:cs="Arial"/>
          <w:color w:val="FF0000"/>
          <w:sz w:val="20"/>
          <w:szCs w:val="20"/>
        </w:rPr>
      </w:pPr>
      <w:r w:rsidRPr="00391FC9">
        <w:rPr>
          <w:rFonts w:ascii="Arial" w:hAnsi="Arial" w:cs="Arial"/>
          <w:color w:val="FF0000"/>
          <w:sz w:val="20"/>
          <w:szCs w:val="20"/>
        </w:rPr>
        <w:t>Action Point</w:t>
      </w:r>
      <w:r w:rsidR="00212DC3">
        <w:rPr>
          <w:rFonts w:ascii="Arial" w:hAnsi="Arial" w:cs="Arial"/>
          <w:color w:val="FF0000"/>
          <w:sz w:val="20"/>
          <w:szCs w:val="20"/>
        </w:rPr>
        <w:t>s</w:t>
      </w:r>
      <w:r w:rsidRPr="00391FC9">
        <w:rPr>
          <w:rFonts w:ascii="Arial" w:hAnsi="Arial" w:cs="Arial"/>
          <w:color w:val="FF0000"/>
          <w:sz w:val="20"/>
          <w:szCs w:val="20"/>
        </w:rPr>
        <w:t>:</w:t>
      </w:r>
      <w:r w:rsidR="00C87BB6" w:rsidRPr="00391FC9">
        <w:rPr>
          <w:rFonts w:ascii="Arial" w:hAnsi="Arial" w:cs="Arial"/>
          <w:color w:val="FF0000"/>
          <w:sz w:val="20"/>
          <w:szCs w:val="20"/>
        </w:rPr>
        <w:t xml:space="preserve">  </w:t>
      </w:r>
    </w:p>
    <w:p w14:paraId="4301A361" w14:textId="77777777" w:rsidR="00212DC3" w:rsidRDefault="00C87BB6" w:rsidP="00212DC3">
      <w:pPr>
        <w:pStyle w:val="ListParagraph"/>
        <w:widowControl w:val="0"/>
        <w:numPr>
          <w:ilvl w:val="0"/>
          <w:numId w:val="2"/>
        </w:numPr>
        <w:autoSpaceDE w:val="0"/>
        <w:autoSpaceDN w:val="0"/>
        <w:adjustRightInd w:val="0"/>
        <w:ind w:right="-1281"/>
        <w:jc w:val="both"/>
        <w:rPr>
          <w:rFonts w:ascii="Arial" w:hAnsi="Arial" w:cs="Arial"/>
          <w:color w:val="FF0000"/>
          <w:sz w:val="20"/>
          <w:szCs w:val="20"/>
        </w:rPr>
      </w:pPr>
      <w:r w:rsidRPr="00212DC3">
        <w:rPr>
          <w:rFonts w:ascii="Arial" w:hAnsi="Arial" w:cs="Arial"/>
          <w:color w:val="FF0000"/>
          <w:sz w:val="20"/>
          <w:szCs w:val="20"/>
        </w:rPr>
        <w:t>Commissioners to email ideas for thought pieces.</w:t>
      </w:r>
    </w:p>
    <w:p w14:paraId="049D3686" w14:textId="48AC3095" w:rsidR="00212DC3" w:rsidRDefault="00212DC3" w:rsidP="00096331">
      <w:pPr>
        <w:pStyle w:val="ListParagraph"/>
        <w:widowControl w:val="0"/>
        <w:numPr>
          <w:ilvl w:val="0"/>
          <w:numId w:val="2"/>
        </w:numPr>
        <w:autoSpaceDE w:val="0"/>
        <w:autoSpaceDN w:val="0"/>
        <w:adjustRightInd w:val="0"/>
        <w:ind w:right="-1281"/>
        <w:jc w:val="both"/>
        <w:rPr>
          <w:rFonts w:ascii="Arial" w:hAnsi="Arial" w:cs="Arial"/>
          <w:color w:val="FF0000"/>
          <w:sz w:val="20"/>
          <w:szCs w:val="20"/>
        </w:rPr>
      </w:pPr>
      <w:r w:rsidRPr="000553CA">
        <w:rPr>
          <w:rFonts w:ascii="Arial" w:hAnsi="Arial" w:cs="Arial"/>
          <w:color w:val="FF0000"/>
          <w:sz w:val="20"/>
          <w:szCs w:val="20"/>
        </w:rPr>
        <w:t>FG to send link for PWC enforcement tracker</w:t>
      </w:r>
    </w:p>
    <w:p w14:paraId="30822B29" w14:textId="77777777" w:rsidR="000553CA" w:rsidRPr="000553CA" w:rsidRDefault="000553CA" w:rsidP="000553CA">
      <w:pPr>
        <w:pStyle w:val="ListParagraph"/>
        <w:widowControl w:val="0"/>
        <w:autoSpaceDE w:val="0"/>
        <w:autoSpaceDN w:val="0"/>
        <w:adjustRightInd w:val="0"/>
        <w:ind w:left="1080" w:right="-1281"/>
        <w:jc w:val="both"/>
        <w:rPr>
          <w:rFonts w:ascii="Arial" w:hAnsi="Arial" w:cs="Arial"/>
          <w:color w:val="FF0000"/>
          <w:sz w:val="20"/>
          <w:szCs w:val="20"/>
        </w:rPr>
      </w:pPr>
    </w:p>
    <w:p w14:paraId="1E417691" w14:textId="77777777" w:rsidR="00515119" w:rsidRPr="00515119" w:rsidRDefault="00515119" w:rsidP="00515119">
      <w:pPr>
        <w:widowControl w:val="0"/>
        <w:autoSpaceDE w:val="0"/>
        <w:autoSpaceDN w:val="0"/>
        <w:adjustRightInd w:val="0"/>
        <w:ind w:right="-1281"/>
        <w:jc w:val="both"/>
        <w:rPr>
          <w:rFonts w:ascii="Arial" w:hAnsi="Arial" w:cs="Arial"/>
          <w:b/>
          <w:sz w:val="20"/>
          <w:szCs w:val="20"/>
        </w:rPr>
      </w:pPr>
    </w:p>
    <w:p w14:paraId="506E61E1" w14:textId="77777777" w:rsidR="00C179A3" w:rsidRPr="00BE54CB" w:rsidRDefault="00C179A3" w:rsidP="00BE54CB">
      <w:pPr>
        <w:widowControl w:val="0"/>
        <w:autoSpaceDE w:val="0"/>
        <w:autoSpaceDN w:val="0"/>
        <w:adjustRightInd w:val="0"/>
        <w:ind w:right="-1281"/>
        <w:jc w:val="both"/>
        <w:rPr>
          <w:rFonts w:ascii="Arial" w:hAnsi="Arial" w:cs="Arial"/>
          <w:b/>
          <w:sz w:val="20"/>
          <w:szCs w:val="20"/>
        </w:rPr>
      </w:pPr>
      <w:r w:rsidRPr="00BE54CB">
        <w:rPr>
          <w:rFonts w:ascii="Arial" w:hAnsi="Arial" w:cs="Arial"/>
          <w:b/>
          <w:sz w:val="20"/>
          <w:szCs w:val="20"/>
        </w:rPr>
        <w:t>DMC Database</w:t>
      </w:r>
      <w:r w:rsidR="00BE54CB">
        <w:rPr>
          <w:rFonts w:ascii="Arial" w:hAnsi="Arial" w:cs="Arial"/>
          <w:b/>
          <w:sz w:val="20"/>
          <w:szCs w:val="20"/>
        </w:rPr>
        <w:t>:</w:t>
      </w:r>
    </w:p>
    <w:p w14:paraId="35ADE056" w14:textId="77777777" w:rsidR="00DD221A" w:rsidRPr="001C5021" w:rsidRDefault="00FE35CA" w:rsidP="001C5021">
      <w:pPr>
        <w:rPr>
          <w:rFonts w:ascii="Arial" w:hAnsi="Arial" w:cs="Arial"/>
          <w:sz w:val="20"/>
          <w:szCs w:val="20"/>
        </w:rPr>
      </w:pPr>
      <w:r w:rsidRPr="001C5021">
        <w:rPr>
          <w:rFonts w:ascii="Arial" w:hAnsi="Arial" w:cs="Arial"/>
          <w:sz w:val="20"/>
          <w:szCs w:val="20"/>
        </w:rPr>
        <w:t xml:space="preserve">SD reported </w:t>
      </w:r>
      <w:r w:rsidR="00C87BB6" w:rsidRPr="001C5021">
        <w:rPr>
          <w:rFonts w:ascii="Arial" w:hAnsi="Arial" w:cs="Arial"/>
          <w:sz w:val="20"/>
          <w:szCs w:val="20"/>
        </w:rPr>
        <w:t xml:space="preserve">on an earlier meeting that morning with SH and ML.  </w:t>
      </w:r>
      <w:r w:rsidR="00DD221A" w:rsidRPr="001C5021">
        <w:rPr>
          <w:rFonts w:ascii="Arial" w:hAnsi="Arial" w:cs="Arial"/>
          <w:sz w:val="20"/>
          <w:szCs w:val="20"/>
        </w:rPr>
        <w:t xml:space="preserve"> Acxiom </w:t>
      </w:r>
      <w:r w:rsidR="00C87BB6" w:rsidRPr="001C5021">
        <w:rPr>
          <w:rFonts w:ascii="Arial" w:hAnsi="Arial" w:cs="Arial"/>
          <w:sz w:val="20"/>
          <w:szCs w:val="20"/>
        </w:rPr>
        <w:t>had previously c</w:t>
      </w:r>
      <w:r w:rsidR="00DD221A" w:rsidRPr="001C5021">
        <w:rPr>
          <w:rFonts w:ascii="Arial" w:hAnsi="Arial" w:cs="Arial"/>
          <w:sz w:val="20"/>
          <w:szCs w:val="20"/>
        </w:rPr>
        <w:t xml:space="preserve">hecked the spec and </w:t>
      </w:r>
      <w:r w:rsidR="00C87BB6" w:rsidRPr="001C5021">
        <w:rPr>
          <w:rFonts w:ascii="Arial" w:hAnsi="Arial" w:cs="Arial"/>
          <w:sz w:val="20"/>
          <w:szCs w:val="20"/>
        </w:rPr>
        <w:t xml:space="preserve">we had now asked five Salesforce suppliers for ball park </w:t>
      </w:r>
      <w:proofErr w:type="spellStart"/>
      <w:r w:rsidR="00C87BB6" w:rsidRPr="001C5021">
        <w:rPr>
          <w:rFonts w:ascii="Arial" w:hAnsi="Arial" w:cs="Arial"/>
          <w:sz w:val="20"/>
          <w:szCs w:val="20"/>
        </w:rPr>
        <w:t>costings</w:t>
      </w:r>
      <w:proofErr w:type="spellEnd"/>
      <w:r w:rsidR="00C87BB6" w:rsidRPr="001C5021">
        <w:rPr>
          <w:rFonts w:ascii="Arial" w:hAnsi="Arial" w:cs="Arial"/>
          <w:sz w:val="20"/>
          <w:szCs w:val="20"/>
        </w:rPr>
        <w:t>.  This had been w</w:t>
      </w:r>
      <w:r w:rsidR="00DD221A" w:rsidRPr="001C5021">
        <w:rPr>
          <w:rFonts w:ascii="Arial" w:hAnsi="Arial" w:cs="Arial"/>
          <w:sz w:val="20"/>
          <w:szCs w:val="20"/>
        </w:rPr>
        <w:t xml:space="preserve">hittled down to three, </w:t>
      </w:r>
      <w:r w:rsidR="00C87BB6" w:rsidRPr="001C5021">
        <w:rPr>
          <w:rFonts w:ascii="Arial" w:hAnsi="Arial" w:cs="Arial"/>
          <w:sz w:val="20"/>
          <w:szCs w:val="20"/>
        </w:rPr>
        <w:t>and we were to revert to the three businesses with a formal</w:t>
      </w:r>
      <w:r w:rsidR="00DD221A" w:rsidRPr="001C5021">
        <w:rPr>
          <w:rFonts w:ascii="Arial" w:hAnsi="Arial" w:cs="Arial"/>
          <w:sz w:val="20"/>
          <w:szCs w:val="20"/>
        </w:rPr>
        <w:t xml:space="preserve"> invitation to tender docu</w:t>
      </w:r>
      <w:r w:rsidR="00C87BB6" w:rsidRPr="001C5021">
        <w:rPr>
          <w:rFonts w:ascii="Arial" w:hAnsi="Arial" w:cs="Arial"/>
          <w:sz w:val="20"/>
          <w:szCs w:val="20"/>
        </w:rPr>
        <w:t>ment</w:t>
      </w:r>
      <w:r w:rsidR="00DD221A" w:rsidRPr="001C5021">
        <w:rPr>
          <w:rFonts w:ascii="Arial" w:hAnsi="Arial" w:cs="Arial"/>
          <w:sz w:val="20"/>
          <w:szCs w:val="20"/>
        </w:rPr>
        <w:t xml:space="preserve"> with </w:t>
      </w:r>
      <w:r w:rsidR="00C87BB6" w:rsidRPr="001C5021">
        <w:rPr>
          <w:rFonts w:ascii="Arial" w:hAnsi="Arial" w:cs="Arial"/>
          <w:sz w:val="20"/>
          <w:szCs w:val="20"/>
        </w:rPr>
        <w:t xml:space="preserve">some </w:t>
      </w:r>
      <w:r w:rsidR="00DD221A" w:rsidRPr="001C5021">
        <w:rPr>
          <w:rFonts w:ascii="Arial" w:hAnsi="Arial" w:cs="Arial"/>
          <w:sz w:val="20"/>
          <w:szCs w:val="20"/>
        </w:rPr>
        <w:t xml:space="preserve">key expectations.  </w:t>
      </w:r>
      <w:r w:rsidR="00C87BB6" w:rsidRPr="001C5021">
        <w:rPr>
          <w:rFonts w:ascii="Arial" w:hAnsi="Arial" w:cs="Arial"/>
          <w:sz w:val="20"/>
          <w:szCs w:val="20"/>
        </w:rPr>
        <w:t>We expected</w:t>
      </w:r>
      <w:r w:rsidR="00DD221A" w:rsidRPr="001C5021">
        <w:rPr>
          <w:rFonts w:ascii="Arial" w:hAnsi="Arial" w:cs="Arial"/>
          <w:sz w:val="20"/>
          <w:szCs w:val="20"/>
        </w:rPr>
        <w:t xml:space="preserve"> tender responses back by 8</w:t>
      </w:r>
      <w:r w:rsidR="00DD221A" w:rsidRPr="001C5021">
        <w:rPr>
          <w:rFonts w:ascii="Arial" w:hAnsi="Arial" w:cs="Arial"/>
          <w:sz w:val="20"/>
          <w:szCs w:val="20"/>
          <w:vertAlign w:val="superscript"/>
        </w:rPr>
        <w:t>th</w:t>
      </w:r>
      <w:r w:rsidR="00DD221A" w:rsidRPr="001C5021">
        <w:rPr>
          <w:rFonts w:ascii="Arial" w:hAnsi="Arial" w:cs="Arial"/>
          <w:sz w:val="20"/>
          <w:szCs w:val="20"/>
        </w:rPr>
        <w:t xml:space="preserve"> October</w:t>
      </w:r>
      <w:r w:rsidR="00C87BB6" w:rsidRPr="001C5021">
        <w:rPr>
          <w:rFonts w:ascii="Arial" w:hAnsi="Arial" w:cs="Arial"/>
          <w:sz w:val="20"/>
          <w:szCs w:val="20"/>
        </w:rPr>
        <w:t>, to be reviewed by</w:t>
      </w:r>
      <w:r w:rsidR="00DD221A" w:rsidRPr="001C5021">
        <w:rPr>
          <w:rFonts w:ascii="Arial" w:hAnsi="Arial" w:cs="Arial"/>
          <w:sz w:val="20"/>
          <w:szCs w:val="20"/>
        </w:rPr>
        <w:t xml:space="preserve"> 22</w:t>
      </w:r>
      <w:r w:rsidR="00DD221A" w:rsidRPr="001C5021">
        <w:rPr>
          <w:rFonts w:ascii="Arial" w:hAnsi="Arial" w:cs="Arial"/>
          <w:sz w:val="20"/>
          <w:szCs w:val="20"/>
          <w:vertAlign w:val="superscript"/>
        </w:rPr>
        <w:t>nd</w:t>
      </w:r>
      <w:r w:rsidR="00DD221A" w:rsidRPr="001C5021">
        <w:rPr>
          <w:rFonts w:ascii="Arial" w:hAnsi="Arial" w:cs="Arial"/>
          <w:sz w:val="20"/>
          <w:szCs w:val="20"/>
        </w:rPr>
        <w:t xml:space="preserve"> October and </w:t>
      </w:r>
      <w:r w:rsidR="00F25444">
        <w:rPr>
          <w:rFonts w:ascii="Arial" w:hAnsi="Arial" w:cs="Arial"/>
          <w:sz w:val="20"/>
          <w:szCs w:val="20"/>
        </w:rPr>
        <w:t xml:space="preserve">to </w:t>
      </w:r>
      <w:r w:rsidR="00DD221A" w:rsidRPr="001C5021">
        <w:rPr>
          <w:rFonts w:ascii="Arial" w:hAnsi="Arial" w:cs="Arial"/>
          <w:sz w:val="20"/>
          <w:szCs w:val="20"/>
        </w:rPr>
        <w:t>make a</w:t>
      </w:r>
      <w:r w:rsidR="00C87BB6" w:rsidRPr="001C5021">
        <w:rPr>
          <w:rFonts w:ascii="Arial" w:hAnsi="Arial" w:cs="Arial"/>
          <w:sz w:val="20"/>
          <w:szCs w:val="20"/>
        </w:rPr>
        <w:t xml:space="preserve"> </w:t>
      </w:r>
      <w:r w:rsidR="00DD221A" w:rsidRPr="001C5021">
        <w:rPr>
          <w:rFonts w:ascii="Arial" w:hAnsi="Arial" w:cs="Arial"/>
          <w:sz w:val="20"/>
          <w:szCs w:val="20"/>
        </w:rPr>
        <w:t>deci</w:t>
      </w:r>
      <w:r w:rsidR="00C87BB6" w:rsidRPr="001C5021">
        <w:rPr>
          <w:rFonts w:ascii="Arial" w:hAnsi="Arial" w:cs="Arial"/>
          <w:sz w:val="20"/>
          <w:szCs w:val="20"/>
        </w:rPr>
        <w:t>si</w:t>
      </w:r>
      <w:r w:rsidR="00DD221A" w:rsidRPr="001C5021">
        <w:rPr>
          <w:rFonts w:ascii="Arial" w:hAnsi="Arial" w:cs="Arial"/>
          <w:sz w:val="20"/>
          <w:szCs w:val="20"/>
        </w:rPr>
        <w:t xml:space="preserve">on </w:t>
      </w:r>
      <w:r w:rsidR="00C87BB6" w:rsidRPr="001C5021">
        <w:rPr>
          <w:rFonts w:ascii="Arial" w:hAnsi="Arial" w:cs="Arial"/>
          <w:sz w:val="20"/>
          <w:szCs w:val="20"/>
        </w:rPr>
        <w:t>in November.</w:t>
      </w:r>
      <w:r w:rsidR="00DD221A" w:rsidRPr="001C5021">
        <w:rPr>
          <w:rFonts w:ascii="Arial" w:hAnsi="Arial" w:cs="Arial"/>
          <w:sz w:val="20"/>
          <w:szCs w:val="20"/>
        </w:rPr>
        <w:t xml:space="preserve">  </w:t>
      </w:r>
      <w:r w:rsidR="00C87BB6" w:rsidRPr="001C5021">
        <w:rPr>
          <w:rFonts w:ascii="Arial" w:hAnsi="Arial" w:cs="Arial"/>
          <w:sz w:val="20"/>
          <w:szCs w:val="20"/>
        </w:rPr>
        <w:t>SD/SH/ML would c</w:t>
      </w:r>
      <w:r w:rsidR="00DD221A" w:rsidRPr="001C5021">
        <w:rPr>
          <w:rFonts w:ascii="Arial" w:hAnsi="Arial" w:cs="Arial"/>
          <w:sz w:val="20"/>
          <w:szCs w:val="20"/>
        </w:rPr>
        <w:t>onsult GK and inf</w:t>
      </w:r>
      <w:r w:rsidR="00C87BB6" w:rsidRPr="001C5021">
        <w:rPr>
          <w:rFonts w:ascii="Arial" w:hAnsi="Arial" w:cs="Arial"/>
          <w:sz w:val="20"/>
          <w:szCs w:val="20"/>
        </w:rPr>
        <w:t>orm the DMC Board.  ML and SH would talk</w:t>
      </w:r>
      <w:r w:rsidR="00DD221A" w:rsidRPr="001C5021">
        <w:rPr>
          <w:rFonts w:ascii="Arial" w:hAnsi="Arial" w:cs="Arial"/>
          <w:sz w:val="20"/>
          <w:szCs w:val="20"/>
        </w:rPr>
        <w:t xml:space="preserve"> to IT about integration processes.  ML </w:t>
      </w:r>
      <w:r w:rsidR="00C87BB6" w:rsidRPr="001C5021">
        <w:rPr>
          <w:rFonts w:ascii="Arial" w:hAnsi="Arial" w:cs="Arial"/>
          <w:sz w:val="20"/>
          <w:szCs w:val="20"/>
        </w:rPr>
        <w:t xml:space="preserve">would </w:t>
      </w:r>
      <w:r w:rsidR="00DD221A" w:rsidRPr="001C5021">
        <w:rPr>
          <w:rFonts w:ascii="Arial" w:hAnsi="Arial" w:cs="Arial"/>
          <w:sz w:val="20"/>
          <w:szCs w:val="20"/>
        </w:rPr>
        <w:t>take respon</w:t>
      </w:r>
      <w:r w:rsidR="00C87BB6" w:rsidRPr="001C5021">
        <w:rPr>
          <w:rFonts w:ascii="Arial" w:hAnsi="Arial" w:cs="Arial"/>
          <w:sz w:val="20"/>
          <w:szCs w:val="20"/>
        </w:rPr>
        <w:t>sibility</w:t>
      </w:r>
      <w:r w:rsidR="00F25444">
        <w:rPr>
          <w:rFonts w:ascii="Arial" w:hAnsi="Arial" w:cs="Arial"/>
          <w:sz w:val="20"/>
          <w:szCs w:val="20"/>
        </w:rPr>
        <w:t xml:space="preserve"> for due diligence and a </w:t>
      </w:r>
      <w:r w:rsidR="00DD221A" w:rsidRPr="001C5021">
        <w:rPr>
          <w:rFonts w:ascii="Arial" w:hAnsi="Arial" w:cs="Arial"/>
          <w:sz w:val="20"/>
          <w:szCs w:val="20"/>
        </w:rPr>
        <w:t xml:space="preserve">minimum viable project </w:t>
      </w:r>
      <w:r w:rsidR="00C87BB6" w:rsidRPr="001C5021">
        <w:rPr>
          <w:rFonts w:ascii="Arial" w:hAnsi="Arial" w:cs="Arial"/>
          <w:sz w:val="20"/>
          <w:szCs w:val="20"/>
        </w:rPr>
        <w:t>would be ready by end of March with a r</w:t>
      </w:r>
      <w:r w:rsidR="00AB53E2" w:rsidRPr="001C5021">
        <w:rPr>
          <w:rFonts w:ascii="Arial" w:hAnsi="Arial" w:cs="Arial"/>
          <w:sz w:val="20"/>
          <w:szCs w:val="20"/>
        </w:rPr>
        <w:t xml:space="preserve">efinement phase between April and June next year. </w:t>
      </w:r>
      <w:r w:rsidR="00C87BB6" w:rsidRPr="001C5021">
        <w:rPr>
          <w:rFonts w:ascii="Arial" w:hAnsi="Arial" w:cs="Arial"/>
          <w:sz w:val="20"/>
          <w:szCs w:val="20"/>
        </w:rPr>
        <w:t>SD reported that we were to start from scratch with data on the new database.  In terms of time, it wou</w:t>
      </w:r>
      <w:r w:rsidR="00F25444">
        <w:rPr>
          <w:rFonts w:ascii="Arial" w:hAnsi="Arial" w:cs="Arial"/>
          <w:sz w:val="20"/>
          <w:szCs w:val="20"/>
        </w:rPr>
        <w:t xml:space="preserve">ld take around 10-12 days of SH’s </w:t>
      </w:r>
      <w:r w:rsidR="00C87BB6" w:rsidRPr="001C5021">
        <w:rPr>
          <w:rFonts w:ascii="Arial" w:hAnsi="Arial" w:cs="Arial"/>
          <w:sz w:val="20"/>
          <w:szCs w:val="20"/>
        </w:rPr>
        <w:t>time and an unknown quantity of SD’s time.</w:t>
      </w:r>
      <w:r w:rsidR="00AB53E2" w:rsidRPr="001C5021">
        <w:rPr>
          <w:rFonts w:ascii="Arial" w:hAnsi="Arial" w:cs="Arial"/>
          <w:sz w:val="20"/>
          <w:szCs w:val="20"/>
        </w:rPr>
        <w:t xml:space="preserve">  SD </w:t>
      </w:r>
      <w:r w:rsidR="00C87BB6" w:rsidRPr="001C5021">
        <w:rPr>
          <w:rFonts w:ascii="Arial" w:hAnsi="Arial" w:cs="Arial"/>
          <w:sz w:val="20"/>
          <w:szCs w:val="20"/>
        </w:rPr>
        <w:t>was prepared to do the work</w:t>
      </w:r>
      <w:r w:rsidR="00AB53E2" w:rsidRPr="001C5021">
        <w:rPr>
          <w:rFonts w:ascii="Arial" w:hAnsi="Arial" w:cs="Arial"/>
          <w:sz w:val="20"/>
          <w:szCs w:val="20"/>
        </w:rPr>
        <w:t xml:space="preserve"> pro bono but not in </w:t>
      </w:r>
      <w:r w:rsidR="00C87BB6" w:rsidRPr="001C5021">
        <w:rPr>
          <w:rFonts w:ascii="Arial" w:hAnsi="Arial" w:cs="Arial"/>
          <w:sz w:val="20"/>
          <w:szCs w:val="20"/>
        </w:rPr>
        <w:t xml:space="preserve">his </w:t>
      </w:r>
      <w:r w:rsidR="00AB53E2" w:rsidRPr="001C5021">
        <w:rPr>
          <w:rFonts w:ascii="Arial" w:hAnsi="Arial" w:cs="Arial"/>
          <w:sz w:val="20"/>
          <w:szCs w:val="20"/>
        </w:rPr>
        <w:t xml:space="preserve">role as </w:t>
      </w:r>
      <w:r w:rsidR="00C87BB6" w:rsidRPr="001C5021">
        <w:rPr>
          <w:rFonts w:ascii="Arial" w:hAnsi="Arial" w:cs="Arial"/>
          <w:sz w:val="20"/>
          <w:szCs w:val="20"/>
        </w:rPr>
        <w:t xml:space="preserve">a </w:t>
      </w:r>
      <w:r w:rsidR="00AB53E2" w:rsidRPr="001C5021">
        <w:rPr>
          <w:rFonts w:ascii="Arial" w:hAnsi="Arial" w:cs="Arial"/>
          <w:sz w:val="20"/>
          <w:szCs w:val="20"/>
        </w:rPr>
        <w:t>Commissioner.</w:t>
      </w:r>
      <w:r w:rsidR="000F22E8" w:rsidRPr="001C5021">
        <w:rPr>
          <w:rFonts w:ascii="Arial" w:hAnsi="Arial" w:cs="Arial"/>
          <w:sz w:val="20"/>
          <w:szCs w:val="20"/>
        </w:rPr>
        <w:t xml:space="preserve">  </w:t>
      </w:r>
      <w:r w:rsidR="00C87BB6" w:rsidRPr="001C5021">
        <w:rPr>
          <w:rFonts w:ascii="Arial" w:hAnsi="Arial" w:cs="Arial"/>
          <w:sz w:val="20"/>
          <w:szCs w:val="20"/>
        </w:rPr>
        <w:t>Should small additional monies be required then ML did not think this a problem</w:t>
      </w:r>
      <w:r w:rsidR="000F22E8" w:rsidRPr="001C5021">
        <w:rPr>
          <w:rFonts w:ascii="Arial" w:hAnsi="Arial" w:cs="Arial"/>
          <w:sz w:val="20"/>
          <w:szCs w:val="20"/>
        </w:rPr>
        <w:t>.</w:t>
      </w:r>
    </w:p>
    <w:p w14:paraId="6A8416C9" w14:textId="77777777" w:rsidR="00A73158" w:rsidRDefault="00A73158" w:rsidP="00FE35CA">
      <w:pPr>
        <w:pStyle w:val="ListParagraph"/>
        <w:ind w:left="1080"/>
        <w:rPr>
          <w:rFonts w:ascii="Arial" w:hAnsi="Arial" w:cs="Arial"/>
          <w:sz w:val="20"/>
          <w:szCs w:val="20"/>
        </w:rPr>
      </w:pPr>
    </w:p>
    <w:p w14:paraId="686B0B29" w14:textId="77777777" w:rsidR="00F960F6" w:rsidRDefault="00286C78" w:rsidP="00BE54CB">
      <w:pPr>
        <w:rPr>
          <w:rFonts w:ascii="Arial" w:hAnsi="Arial" w:cs="Arial"/>
          <w:b/>
          <w:sz w:val="20"/>
          <w:szCs w:val="20"/>
        </w:rPr>
      </w:pPr>
      <w:r w:rsidRPr="00BE54CB">
        <w:rPr>
          <w:rFonts w:ascii="Arial" w:hAnsi="Arial" w:cs="Arial"/>
          <w:b/>
          <w:sz w:val="20"/>
          <w:szCs w:val="20"/>
        </w:rPr>
        <w:t>Succession/back-up for Secretariat</w:t>
      </w:r>
      <w:r w:rsidR="00BE54CB">
        <w:rPr>
          <w:rFonts w:ascii="Arial" w:hAnsi="Arial" w:cs="Arial"/>
          <w:b/>
          <w:sz w:val="20"/>
          <w:szCs w:val="20"/>
        </w:rPr>
        <w:t>:</w:t>
      </w:r>
    </w:p>
    <w:p w14:paraId="6D98248B" w14:textId="77777777" w:rsidR="00F97031" w:rsidRPr="00F97031" w:rsidRDefault="00F97031" w:rsidP="00BE54CB">
      <w:pPr>
        <w:rPr>
          <w:rFonts w:ascii="Arial" w:hAnsi="Arial" w:cs="Arial"/>
          <w:sz w:val="20"/>
          <w:szCs w:val="20"/>
        </w:rPr>
      </w:pPr>
      <w:r w:rsidRPr="00F97031">
        <w:rPr>
          <w:rFonts w:ascii="Arial" w:hAnsi="Arial" w:cs="Arial"/>
          <w:sz w:val="20"/>
          <w:szCs w:val="20"/>
        </w:rPr>
        <w:t xml:space="preserve">FG flagged her concern that there was no succession/back up plan </w:t>
      </w:r>
      <w:r w:rsidR="00873B5A">
        <w:rPr>
          <w:rFonts w:ascii="Arial" w:hAnsi="Arial" w:cs="Arial"/>
          <w:sz w:val="20"/>
          <w:szCs w:val="20"/>
        </w:rPr>
        <w:t>for</w:t>
      </w:r>
      <w:r w:rsidRPr="00F97031">
        <w:rPr>
          <w:rFonts w:ascii="Arial" w:hAnsi="Arial" w:cs="Arial"/>
          <w:sz w:val="20"/>
          <w:szCs w:val="20"/>
        </w:rPr>
        <w:t xml:space="preserve"> SH’s role.</w:t>
      </w:r>
    </w:p>
    <w:p w14:paraId="00BEE3FB" w14:textId="77777777" w:rsidR="003070A9" w:rsidRDefault="003070A9" w:rsidP="00FE35CA">
      <w:pPr>
        <w:pStyle w:val="ListParagraph"/>
        <w:ind w:left="1080"/>
        <w:rPr>
          <w:rFonts w:ascii="Arial" w:hAnsi="Arial" w:cs="Arial"/>
          <w:sz w:val="20"/>
          <w:szCs w:val="20"/>
        </w:rPr>
      </w:pPr>
    </w:p>
    <w:p w14:paraId="363CD4D9" w14:textId="77777777" w:rsidR="00DD221A" w:rsidRDefault="00391FC9" w:rsidP="009C283A">
      <w:pPr>
        <w:rPr>
          <w:rFonts w:ascii="Arial" w:hAnsi="Arial" w:cs="Arial"/>
          <w:color w:val="FF0000"/>
          <w:sz w:val="20"/>
          <w:szCs w:val="20"/>
        </w:rPr>
      </w:pPr>
      <w:r>
        <w:rPr>
          <w:rFonts w:ascii="Arial" w:hAnsi="Arial" w:cs="Arial"/>
          <w:color w:val="FF0000"/>
          <w:sz w:val="20"/>
          <w:szCs w:val="20"/>
        </w:rPr>
        <w:t>Action Point:</w:t>
      </w:r>
      <w:r w:rsidR="003070A9" w:rsidRPr="001C5021">
        <w:rPr>
          <w:rFonts w:ascii="Arial" w:hAnsi="Arial" w:cs="Arial"/>
          <w:color w:val="FF0000"/>
          <w:sz w:val="20"/>
          <w:szCs w:val="20"/>
        </w:rPr>
        <w:t xml:space="preserve"> </w:t>
      </w:r>
      <w:r w:rsidR="00F960F6" w:rsidRPr="001C5021">
        <w:rPr>
          <w:rFonts w:ascii="Arial" w:hAnsi="Arial" w:cs="Arial"/>
          <w:color w:val="FF0000"/>
          <w:sz w:val="20"/>
          <w:szCs w:val="20"/>
        </w:rPr>
        <w:t xml:space="preserve">GK </w:t>
      </w:r>
      <w:r w:rsidR="00A73158" w:rsidRPr="001C5021">
        <w:rPr>
          <w:rFonts w:ascii="Arial" w:hAnsi="Arial" w:cs="Arial"/>
          <w:color w:val="FF0000"/>
          <w:sz w:val="20"/>
          <w:szCs w:val="20"/>
        </w:rPr>
        <w:t xml:space="preserve">agreed to talk to DMA </w:t>
      </w:r>
      <w:r w:rsidR="00F960F6" w:rsidRPr="001C5021">
        <w:rPr>
          <w:rFonts w:ascii="Arial" w:hAnsi="Arial" w:cs="Arial"/>
          <w:color w:val="FF0000"/>
          <w:sz w:val="20"/>
          <w:szCs w:val="20"/>
        </w:rPr>
        <w:t>about funding a viable back up plan</w:t>
      </w:r>
      <w:r w:rsidR="00286C78" w:rsidRPr="001C5021">
        <w:rPr>
          <w:rFonts w:ascii="Arial" w:hAnsi="Arial" w:cs="Arial"/>
          <w:color w:val="FF0000"/>
          <w:sz w:val="20"/>
          <w:szCs w:val="20"/>
        </w:rPr>
        <w:t>.</w:t>
      </w:r>
    </w:p>
    <w:p w14:paraId="5BD5EBD4" w14:textId="77777777" w:rsidR="000553CA" w:rsidRDefault="000553CA" w:rsidP="009C283A">
      <w:pPr>
        <w:rPr>
          <w:rFonts w:ascii="Arial" w:hAnsi="Arial" w:cs="Arial"/>
          <w:sz w:val="20"/>
          <w:szCs w:val="20"/>
        </w:rPr>
      </w:pPr>
    </w:p>
    <w:p w14:paraId="56BE594E" w14:textId="77777777" w:rsidR="00DD221A" w:rsidRDefault="00DD221A" w:rsidP="00FE35CA">
      <w:pPr>
        <w:pStyle w:val="ListParagraph"/>
        <w:ind w:left="1080"/>
        <w:rPr>
          <w:rFonts w:ascii="Arial" w:hAnsi="Arial" w:cs="Arial"/>
          <w:sz w:val="20"/>
          <w:szCs w:val="20"/>
        </w:rPr>
      </w:pPr>
    </w:p>
    <w:p w14:paraId="5F74EDC9" w14:textId="77777777"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Any other Business</w:t>
      </w:r>
    </w:p>
    <w:p w14:paraId="23D319CE" w14:textId="77777777" w:rsidR="00F50E70" w:rsidRDefault="00F50E70" w:rsidP="00F50E70">
      <w:pPr>
        <w:pStyle w:val="ListParagraph"/>
        <w:widowControl w:val="0"/>
        <w:autoSpaceDE w:val="0"/>
        <w:autoSpaceDN w:val="0"/>
        <w:adjustRightInd w:val="0"/>
        <w:ind w:right="-1281"/>
        <w:jc w:val="both"/>
        <w:rPr>
          <w:rFonts w:ascii="Arial" w:hAnsi="Arial" w:cs="Arial"/>
          <w:b/>
          <w:sz w:val="20"/>
          <w:szCs w:val="20"/>
          <w:u w:val="single"/>
        </w:rPr>
      </w:pPr>
    </w:p>
    <w:p w14:paraId="7491A8E2" w14:textId="77777777" w:rsidR="00C179A3" w:rsidRDefault="00F50E70" w:rsidP="00C179A3">
      <w:pPr>
        <w:widowControl w:val="0"/>
        <w:autoSpaceDE w:val="0"/>
        <w:autoSpaceDN w:val="0"/>
        <w:adjustRightInd w:val="0"/>
        <w:ind w:right="-1281"/>
        <w:jc w:val="both"/>
        <w:rPr>
          <w:rFonts w:ascii="Arial" w:hAnsi="Arial" w:cs="Arial"/>
          <w:sz w:val="20"/>
          <w:szCs w:val="20"/>
        </w:rPr>
      </w:pPr>
      <w:r w:rsidRPr="001C5021">
        <w:rPr>
          <w:rFonts w:ascii="Arial" w:hAnsi="Arial" w:cs="Arial"/>
          <w:sz w:val="20"/>
          <w:szCs w:val="20"/>
        </w:rPr>
        <w:t>There was no other business.</w:t>
      </w:r>
    </w:p>
    <w:p w14:paraId="38C51203" w14:textId="77777777" w:rsidR="000553CA" w:rsidRDefault="000553CA" w:rsidP="00C179A3">
      <w:pPr>
        <w:widowControl w:val="0"/>
        <w:autoSpaceDE w:val="0"/>
        <w:autoSpaceDN w:val="0"/>
        <w:adjustRightInd w:val="0"/>
        <w:ind w:right="-1281"/>
        <w:jc w:val="both"/>
        <w:rPr>
          <w:rFonts w:ascii="Arial" w:hAnsi="Arial" w:cs="Arial"/>
          <w:b/>
          <w:sz w:val="20"/>
          <w:szCs w:val="20"/>
          <w:u w:val="single"/>
        </w:rPr>
      </w:pPr>
    </w:p>
    <w:p w14:paraId="1308D706" w14:textId="77777777" w:rsidR="00C179A3" w:rsidRDefault="00C179A3" w:rsidP="00C179A3">
      <w:pPr>
        <w:pStyle w:val="ListParagraph"/>
        <w:widowControl w:val="0"/>
        <w:autoSpaceDE w:val="0"/>
        <w:autoSpaceDN w:val="0"/>
        <w:adjustRightInd w:val="0"/>
        <w:ind w:right="-1281"/>
        <w:jc w:val="both"/>
        <w:rPr>
          <w:rFonts w:ascii="Arial" w:hAnsi="Arial" w:cs="Arial"/>
          <w:b/>
          <w:sz w:val="20"/>
          <w:szCs w:val="20"/>
          <w:u w:val="single"/>
        </w:rPr>
      </w:pPr>
    </w:p>
    <w:p w14:paraId="552DAA77" w14:textId="77777777" w:rsidR="00C179A3" w:rsidRDefault="00C179A3" w:rsidP="00C179A3">
      <w:pPr>
        <w:pStyle w:val="ListParagraph"/>
        <w:widowControl w:val="0"/>
        <w:numPr>
          <w:ilvl w:val="0"/>
          <w:numId w:val="1"/>
        </w:numPr>
        <w:autoSpaceDE w:val="0"/>
        <w:autoSpaceDN w:val="0"/>
        <w:adjustRightInd w:val="0"/>
        <w:ind w:right="-1281"/>
        <w:jc w:val="both"/>
        <w:rPr>
          <w:rFonts w:ascii="Arial" w:hAnsi="Arial" w:cs="Arial"/>
          <w:b/>
          <w:sz w:val="20"/>
          <w:szCs w:val="20"/>
          <w:u w:val="single"/>
        </w:rPr>
      </w:pPr>
      <w:r>
        <w:rPr>
          <w:rFonts w:ascii="Arial" w:hAnsi="Arial" w:cs="Arial"/>
          <w:b/>
          <w:sz w:val="20"/>
          <w:szCs w:val="20"/>
          <w:u w:val="single"/>
        </w:rPr>
        <w:t>Future Meetings:</w:t>
      </w:r>
    </w:p>
    <w:p w14:paraId="53F1744A" w14:textId="77777777" w:rsidR="00C179A3" w:rsidRDefault="00C179A3" w:rsidP="00C179A3">
      <w:pPr>
        <w:pStyle w:val="ListParagraph"/>
        <w:rPr>
          <w:rFonts w:ascii="Arial" w:hAnsi="Arial" w:cs="Arial"/>
          <w:b/>
          <w:sz w:val="20"/>
          <w:szCs w:val="20"/>
        </w:rPr>
      </w:pPr>
    </w:p>
    <w:p w14:paraId="71072BA6" w14:textId="77777777" w:rsidR="00C179A3" w:rsidRPr="001C5021" w:rsidRDefault="00C179A3" w:rsidP="001C5021">
      <w:pPr>
        <w:widowControl w:val="0"/>
        <w:autoSpaceDE w:val="0"/>
        <w:autoSpaceDN w:val="0"/>
        <w:adjustRightInd w:val="0"/>
        <w:ind w:right="-1281"/>
        <w:jc w:val="both"/>
        <w:rPr>
          <w:rFonts w:ascii="Arial" w:hAnsi="Arial" w:cs="Arial"/>
          <w:b/>
          <w:color w:val="0070C0"/>
          <w:sz w:val="20"/>
          <w:szCs w:val="20"/>
        </w:rPr>
      </w:pPr>
      <w:r w:rsidRPr="001C5021">
        <w:rPr>
          <w:rFonts w:ascii="Arial" w:hAnsi="Arial" w:cs="Arial"/>
          <w:b/>
          <w:color w:val="0070C0"/>
          <w:sz w:val="20"/>
          <w:szCs w:val="20"/>
        </w:rPr>
        <w:t>Wednesday 5</w:t>
      </w:r>
      <w:r w:rsidRPr="001C5021">
        <w:rPr>
          <w:rFonts w:ascii="Arial" w:hAnsi="Arial" w:cs="Arial"/>
          <w:b/>
          <w:color w:val="0070C0"/>
          <w:sz w:val="20"/>
          <w:szCs w:val="20"/>
          <w:vertAlign w:val="superscript"/>
        </w:rPr>
        <w:t>th</w:t>
      </w:r>
      <w:r w:rsidRPr="001C5021">
        <w:rPr>
          <w:rFonts w:ascii="Arial" w:hAnsi="Arial" w:cs="Arial"/>
          <w:b/>
          <w:color w:val="0070C0"/>
          <w:sz w:val="20"/>
          <w:szCs w:val="20"/>
        </w:rPr>
        <w:t xml:space="preserve"> December</w:t>
      </w:r>
      <w:r w:rsidR="004761CC">
        <w:rPr>
          <w:rFonts w:ascii="Arial" w:hAnsi="Arial" w:cs="Arial"/>
          <w:b/>
          <w:color w:val="0070C0"/>
          <w:sz w:val="20"/>
          <w:szCs w:val="20"/>
        </w:rPr>
        <w:t>, 10.30am at the DMA offices</w:t>
      </w:r>
    </w:p>
    <w:p w14:paraId="3B22674E"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1E1F9AC"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45340943"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785417A4"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4D1BF9A5"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45450D93"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0526AA0E"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75692E9"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0F4EB47D"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596EC998"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0A38B02D"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BCB6DAA"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063AD8E5" w14:textId="77777777" w:rsidR="00A8252B" w:rsidRDefault="00A8252B"/>
    <w:sectPr w:rsidR="00A8252B" w:rsidSect="005C2AE8">
      <w:pgSz w:w="11906" w:h="16838"/>
      <w:pgMar w:top="1440" w:right="1841"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27474" w16cid:durableId="1F45FA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10770"/>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3"/>
    <w:rsid w:val="00003E7A"/>
    <w:rsid w:val="00022292"/>
    <w:rsid w:val="00026C09"/>
    <w:rsid w:val="000553CA"/>
    <w:rsid w:val="00083AE8"/>
    <w:rsid w:val="00095F0A"/>
    <w:rsid w:val="000D1C2B"/>
    <w:rsid w:val="000D1ED2"/>
    <w:rsid w:val="000F22E8"/>
    <w:rsid w:val="000F598A"/>
    <w:rsid w:val="001014EB"/>
    <w:rsid w:val="001522BA"/>
    <w:rsid w:val="00152D4C"/>
    <w:rsid w:val="00165B5F"/>
    <w:rsid w:val="00165F7E"/>
    <w:rsid w:val="00173F84"/>
    <w:rsid w:val="001A4071"/>
    <w:rsid w:val="001B1E5B"/>
    <w:rsid w:val="001C5021"/>
    <w:rsid w:val="001C77A4"/>
    <w:rsid w:val="001D0587"/>
    <w:rsid w:val="001D4FE5"/>
    <w:rsid w:val="001D62D1"/>
    <w:rsid w:val="00212DC3"/>
    <w:rsid w:val="00232C8E"/>
    <w:rsid w:val="002343D8"/>
    <w:rsid w:val="00271085"/>
    <w:rsid w:val="00286C78"/>
    <w:rsid w:val="00287856"/>
    <w:rsid w:val="00290B51"/>
    <w:rsid w:val="0029342A"/>
    <w:rsid w:val="00293DD0"/>
    <w:rsid w:val="0029553D"/>
    <w:rsid w:val="002A1A18"/>
    <w:rsid w:val="002B7369"/>
    <w:rsid w:val="002D167B"/>
    <w:rsid w:val="002D334E"/>
    <w:rsid w:val="002D3ACB"/>
    <w:rsid w:val="002F0C5F"/>
    <w:rsid w:val="00303013"/>
    <w:rsid w:val="00303FB6"/>
    <w:rsid w:val="003070A9"/>
    <w:rsid w:val="00315C8E"/>
    <w:rsid w:val="003633BD"/>
    <w:rsid w:val="00382B69"/>
    <w:rsid w:val="00391FC9"/>
    <w:rsid w:val="00397BB5"/>
    <w:rsid w:val="003A1211"/>
    <w:rsid w:val="003B25F1"/>
    <w:rsid w:val="003D39B8"/>
    <w:rsid w:val="003D5CD4"/>
    <w:rsid w:val="003E2046"/>
    <w:rsid w:val="003E5C91"/>
    <w:rsid w:val="004078B4"/>
    <w:rsid w:val="00407A12"/>
    <w:rsid w:val="00416D45"/>
    <w:rsid w:val="00432157"/>
    <w:rsid w:val="00456503"/>
    <w:rsid w:val="004761CC"/>
    <w:rsid w:val="004A0B00"/>
    <w:rsid w:val="004E5781"/>
    <w:rsid w:val="004E6FBC"/>
    <w:rsid w:val="004F7ABE"/>
    <w:rsid w:val="00507F3C"/>
    <w:rsid w:val="00515119"/>
    <w:rsid w:val="005320B4"/>
    <w:rsid w:val="005535FB"/>
    <w:rsid w:val="0058563B"/>
    <w:rsid w:val="005B5D2D"/>
    <w:rsid w:val="005C2AE8"/>
    <w:rsid w:val="005F3835"/>
    <w:rsid w:val="0060473F"/>
    <w:rsid w:val="00630EE0"/>
    <w:rsid w:val="00652A4C"/>
    <w:rsid w:val="00664298"/>
    <w:rsid w:val="006810FB"/>
    <w:rsid w:val="006830B2"/>
    <w:rsid w:val="00686DC6"/>
    <w:rsid w:val="00694AA3"/>
    <w:rsid w:val="006A0335"/>
    <w:rsid w:val="006A3F06"/>
    <w:rsid w:val="006D101E"/>
    <w:rsid w:val="006D535B"/>
    <w:rsid w:val="006E218F"/>
    <w:rsid w:val="0071528A"/>
    <w:rsid w:val="00727910"/>
    <w:rsid w:val="00735D36"/>
    <w:rsid w:val="007440CC"/>
    <w:rsid w:val="00747957"/>
    <w:rsid w:val="00771EB6"/>
    <w:rsid w:val="00780371"/>
    <w:rsid w:val="007E3DB6"/>
    <w:rsid w:val="007F11C9"/>
    <w:rsid w:val="0082170B"/>
    <w:rsid w:val="00873B5A"/>
    <w:rsid w:val="0087530B"/>
    <w:rsid w:val="008A3E67"/>
    <w:rsid w:val="008A5BB9"/>
    <w:rsid w:val="008D1E0C"/>
    <w:rsid w:val="00904DF1"/>
    <w:rsid w:val="00911212"/>
    <w:rsid w:val="0094238D"/>
    <w:rsid w:val="00967B62"/>
    <w:rsid w:val="00995FEE"/>
    <w:rsid w:val="00997827"/>
    <w:rsid w:val="009A6373"/>
    <w:rsid w:val="009B40C5"/>
    <w:rsid w:val="009C283A"/>
    <w:rsid w:val="009D24E4"/>
    <w:rsid w:val="00A61482"/>
    <w:rsid w:val="00A73158"/>
    <w:rsid w:val="00A75C1B"/>
    <w:rsid w:val="00A8252B"/>
    <w:rsid w:val="00A827D9"/>
    <w:rsid w:val="00AA1932"/>
    <w:rsid w:val="00AA3935"/>
    <w:rsid w:val="00AB4099"/>
    <w:rsid w:val="00AB53E2"/>
    <w:rsid w:val="00AE1AAB"/>
    <w:rsid w:val="00B3328D"/>
    <w:rsid w:val="00B46EA6"/>
    <w:rsid w:val="00B53918"/>
    <w:rsid w:val="00B540EA"/>
    <w:rsid w:val="00B729DA"/>
    <w:rsid w:val="00B76B29"/>
    <w:rsid w:val="00BB5C68"/>
    <w:rsid w:val="00BE54CB"/>
    <w:rsid w:val="00C072A7"/>
    <w:rsid w:val="00C1159A"/>
    <w:rsid w:val="00C179A3"/>
    <w:rsid w:val="00C2407A"/>
    <w:rsid w:val="00C4397B"/>
    <w:rsid w:val="00C666BA"/>
    <w:rsid w:val="00C67B72"/>
    <w:rsid w:val="00C87BB6"/>
    <w:rsid w:val="00C955F4"/>
    <w:rsid w:val="00CF08E8"/>
    <w:rsid w:val="00D26F52"/>
    <w:rsid w:val="00D35F54"/>
    <w:rsid w:val="00D3668E"/>
    <w:rsid w:val="00D54352"/>
    <w:rsid w:val="00D57624"/>
    <w:rsid w:val="00D617F6"/>
    <w:rsid w:val="00D942D0"/>
    <w:rsid w:val="00DA04E7"/>
    <w:rsid w:val="00DA78D4"/>
    <w:rsid w:val="00DD221A"/>
    <w:rsid w:val="00DD7B7D"/>
    <w:rsid w:val="00DE0373"/>
    <w:rsid w:val="00DE3326"/>
    <w:rsid w:val="00DF711F"/>
    <w:rsid w:val="00DF71EC"/>
    <w:rsid w:val="00E06C72"/>
    <w:rsid w:val="00E3621E"/>
    <w:rsid w:val="00E42A99"/>
    <w:rsid w:val="00E43783"/>
    <w:rsid w:val="00E52B99"/>
    <w:rsid w:val="00E64852"/>
    <w:rsid w:val="00ED0C4B"/>
    <w:rsid w:val="00EE3FAC"/>
    <w:rsid w:val="00F25444"/>
    <w:rsid w:val="00F25C1D"/>
    <w:rsid w:val="00F34370"/>
    <w:rsid w:val="00F400DE"/>
    <w:rsid w:val="00F4569B"/>
    <w:rsid w:val="00F50E70"/>
    <w:rsid w:val="00F603EA"/>
    <w:rsid w:val="00F60F55"/>
    <w:rsid w:val="00F6426E"/>
    <w:rsid w:val="00F86D22"/>
    <w:rsid w:val="00F960F6"/>
    <w:rsid w:val="00F97031"/>
    <w:rsid w:val="00FB2A1F"/>
    <w:rsid w:val="00FB6F0F"/>
    <w:rsid w:val="00FC1BF3"/>
    <w:rsid w:val="00FC2911"/>
    <w:rsid w:val="00FC5D39"/>
    <w:rsid w:val="00FE001D"/>
    <w:rsid w:val="00FE35CA"/>
    <w:rsid w:val="00FE473C"/>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CDA310F1-7AD7-4641-8047-7A773F3A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E4C5-11B6-4B64-A404-089BE3C2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9</cp:revision>
  <cp:lastPrinted>2018-09-14T11:07:00Z</cp:lastPrinted>
  <dcterms:created xsi:type="dcterms:W3CDTF">2018-09-14T09:44:00Z</dcterms:created>
  <dcterms:modified xsi:type="dcterms:W3CDTF">2018-09-26T08:35:00Z</dcterms:modified>
</cp:coreProperties>
</file>