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CAD" w:rsidRPr="000E4DC4" w:rsidRDefault="006B0CAD" w:rsidP="006B0CAD">
      <w:pPr>
        <w:jc w:val="center"/>
        <w:rPr>
          <w:rFonts w:ascii="Arial" w:hAnsi="Arial" w:cs="Arial"/>
          <w:b/>
          <w:sz w:val="28"/>
          <w:szCs w:val="28"/>
        </w:rPr>
      </w:pPr>
      <w:r>
        <w:rPr>
          <w:rFonts w:ascii="Arial" w:hAnsi="Arial" w:cs="Arial"/>
          <w:b/>
          <w:sz w:val="28"/>
          <w:szCs w:val="28"/>
        </w:rPr>
        <w:t>Commissioners – Purpose and Role</w:t>
      </w:r>
    </w:p>
    <w:p w:rsidR="006B0CAD" w:rsidRPr="000E4DC4" w:rsidRDefault="006B0CAD" w:rsidP="006B0CAD">
      <w:pPr>
        <w:jc w:val="center"/>
        <w:rPr>
          <w:rFonts w:ascii="Arial" w:hAnsi="Arial" w:cs="Arial"/>
          <w:bCs/>
          <w:sz w:val="28"/>
          <w:szCs w:val="28"/>
        </w:rPr>
      </w:pPr>
    </w:p>
    <w:p w:rsidR="006B0CAD" w:rsidRPr="0025385C" w:rsidRDefault="006B0CAD" w:rsidP="006B0CAD">
      <w:pPr>
        <w:rPr>
          <w:rFonts w:ascii="Arial" w:hAnsi="Arial" w:cs="Arial"/>
          <w:b/>
          <w:bCs/>
          <w:sz w:val="20"/>
        </w:rPr>
      </w:pPr>
      <w:bookmarkStart w:id="0" w:name="_GoBack"/>
      <w:bookmarkEnd w:id="0"/>
    </w:p>
    <w:p w:rsidR="006B0CAD" w:rsidRPr="0025385C" w:rsidRDefault="006B0CAD" w:rsidP="006B0CAD">
      <w:pPr>
        <w:rPr>
          <w:rFonts w:ascii="Arial" w:hAnsi="Arial" w:cs="Arial"/>
          <w:b/>
          <w:bCs/>
          <w:sz w:val="20"/>
        </w:rPr>
      </w:pPr>
    </w:p>
    <w:p w:rsidR="006B0CAD" w:rsidRDefault="006B0CAD" w:rsidP="006B0CAD">
      <w:pPr>
        <w:pStyle w:val="tableheading"/>
        <w:spacing w:before="0"/>
        <w:jc w:val="left"/>
        <w:rPr>
          <w:rFonts w:ascii="Arial" w:hAnsi="Arial" w:cs="Arial"/>
          <w:bCs/>
          <w:sz w:val="20"/>
        </w:rPr>
      </w:pPr>
      <w:r w:rsidRPr="0025385C">
        <w:rPr>
          <w:rFonts w:ascii="Arial" w:hAnsi="Arial" w:cs="Arial"/>
          <w:bCs/>
          <w:sz w:val="20"/>
        </w:rPr>
        <w:t xml:space="preserve">Purpose: </w:t>
      </w:r>
    </w:p>
    <w:p w:rsidR="006B0CAD" w:rsidRDefault="006B0CAD" w:rsidP="006B0CAD">
      <w:pPr>
        <w:pStyle w:val="tableheading"/>
        <w:numPr>
          <w:ilvl w:val="0"/>
          <w:numId w:val="1"/>
        </w:numPr>
        <w:spacing w:before="0"/>
        <w:jc w:val="left"/>
        <w:rPr>
          <w:rFonts w:ascii="Arial" w:hAnsi="Arial" w:cs="Arial"/>
          <w:b w:val="0"/>
          <w:sz w:val="20"/>
        </w:rPr>
      </w:pPr>
      <w:r w:rsidRPr="0025385C">
        <w:rPr>
          <w:rFonts w:ascii="Arial" w:hAnsi="Arial" w:cs="Arial"/>
          <w:b w:val="0"/>
          <w:sz w:val="20"/>
        </w:rPr>
        <w:t>The DMC manages</w:t>
      </w:r>
      <w:r>
        <w:rPr>
          <w:rFonts w:ascii="Arial" w:hAnsi="Arial" w:cs="Arial"/>
          <w:b w:val="0"/>
          <w:sz w:val="20"/>
        </w:rPr>
        <w:t xml:space="preserve"> (accepts and hears)</w:t>
      </w:r>
      <w:r w:rsidRPr="0025385C">
        <w:rPr>
          <w:rFonts w:ascii="Arial" w:hAnsi="Arial" w:cs="Arial"/>
          <w:b w:val="0"/>
          <w:sz w:val="20"/>
        </w:rPr>
        <w:t xml:space="preserve"> complaints made about the activities of DMA Members in relation to the DMA Code</w:t>
      </w:r>
      <w:r>
        <w:rPr>
          <w:rFonts w:ascii="Arial" w:hAnsi="Arial" w:cs="Arial"/>
          <w:b w:val="0"/>
          <w:sz w:val="20"/>
        </w:rPr>
        <w:t xml:space="preserve"> and considers emerging issues arising from complaints to contribute advice and support to the DMA in enabling higher professional standards</w:t>
      </w:r>
      <w:r w:rsidRPr="0025385C">
        <w:rPr>
          <w:rFonts w:ascii="Arial" w:hAnsi="Arial" w:cs="Arial"/>
          <w:b w:val="0"/>
          <w:sz w:val="20"/>
        </w:rPr>
        <w:t xml:space="preserve">. </w:t>
      </w:r>
    </w:p>
    <w:p w:rsidR="006B0CAD" w:rsidRDefault="006B0CAD" w:rsidP="006B0CAD">
      <w:pPr>
        <w:pStyle w:val="tableheading"/>
        <w:numPr>
          <w:ilvl w:val="0"/>
          <w:numId w:val="1"/>
        </w:numPr>
        <w:spacing w:before="0"/>
        <w:jc w:val="left"/>
        <w:rPr>
          <w:rFonts w:ascii="Arial" w:hAnsi="Arial" w:cs="Arial"/>
          <w:b w:val="0"/>
          <w:sz w:val="20"/>
        </w:rPr>
      </w:pPr>
      <w:r w:rsidRPr="0025385C">
        <w:rPr>
          <w:rFonts w:ascii="Arial" w:hAnsi="Arial" w:cs="Arial"/>
          <w:b w:val="0"/>
          <w:sz w:val="20"/>
        </w:rPr>
        <w:t xml:space="preserve">In its adjudicatory and other work the DMC aims to ensure standards are maintained </w:t>
      </w:r>
      <w:r>
        <w:rPr>
          <w:rFonts w:ascii="Arial" w:hAnsi="Arial" w:cs="Arial"/>
          <w:b w:val="0"/>
          <w:sz w:val="20"/>
        </w:rPr>
        <w:t xml:space="preserve">across DMA membership </w:t>
      </w:r>
      <w:r w:rsidRPr="0025385C">
        <w:rPr>
          <w:rFonts w:ascii="Arial" w:hAnsi="Arial" w:cs="Arial"/>
          <w:b w:val="0"/>
          <w:sz w:val="20"/>
        </w:rPr>
        <w:t>delivering high levels of public trust and confidence</w:t>
      </w:r>
      <w:r>
        <w:rPr>
          <w:rFonts w:ascii="Arial" w:hAnsi="Arial" w:cs="Arial"/>
          <w:b w:val="0"/>
          <w:sz w:val="20"/>
        </w:rPr>
        <w:t xml:space="preserve"> in DMA members</w:t>
      </w:r>
      <w:r w:rsidRPr="0025385C">
        <w:rPr>
          <w:rFonts w:ascii="Arial" w:hAnsi="Arial" w:cs="Arial"/>
          <w:b w:val="0"/>
          <w:sz w:val="20"/>
        </w:rPr>
        <w:t xml:space="preserve">. </w:t>
      </w:r>
    </w:p>
    <w:p w:rsidR="006B0CAD" w:rsidRPr="0025385C" w:rsidRDefault="006B0CAD" w:rsidP="006B0CAD">
      <w:pPr>
        <w:pStyle w:val="tableheading"/>
        <w:numPr>
          <w:ilvl w:val="0"/>
          <w:numId w:val="1"/>
        </w:numPr>
        <w:spacing w:before="0"/>
        <w:jc w:val="left"/>
        <w:rPr>
          <w:rFonts w:ascii="Arial" w:hAnsi="Arial" w:cs="Arial"/>
          <w:b w:val="0"/>
          <w:sz w:val="20"/>
        </w:rPr>
      </w:pPr>
      <w:r w:rsidRPr="0025385C">
        <w:rPr>
          <w:rFonts w:ascii="Arial" w:hAnsi="Arial" w:cs="Arial"/>
          <w:b w:val="0"/>
          <w:sz w:val="20"/>
        </w:rPr>
        <w:t>The DMC works to the Better Regulation principles seeking always to be proportionate</w:t>
      </w:r>
      <w:r>
        <w:rPr>
          <w:rFonts w:ascii="Arial" w:hAnsi="Arial" w:cs="Arial"/>
          <w:b w:val="0"/>
          <w:sz w:val="20"/>
        </w:rPr>
        <w:t>,</w:t>
      </w:r>
      <w:r w:rsidRPr="0025385C">
        <w:rPr>
          <w:rFonts w:ascii="Arial" w:hAnsi="Arial" w:cs="Arial"/>
          <w:b w:val="0"/>
          <w:sz w:val="20"/>
        </w:rPr>
        <w:t xml:space="preserve"> objective and evidence-based in its work.</w:t>
      </w:r>
    </w:p>
    <w:p w:rsidR="006B0CAD" w:rsidRPr="0025385C" w:rsidRDefault="006B0CAD" w:rsidP="006B0CAD">
      <w:pPr>
        <w:rPr>
          <w:rFonts w:ascii="Arial" w:hAnsi="Arial" w:cs="Arial"/>
          <w:b/>
          <w:bCs/>
          <w:sz w:val="20"/>
        </w:rPr>
      </w:pPr>
    </w:p>
    <w:p w:rsidR="006B0CAD" w:rsidRDefault="006B0CAD" w:rsidP="006B0CAD">
      <w:pPr>
        <w:pStyle w:val="tableheading"/>
        <w:spacing w:before="0"/>
        <w:jc w:val="left"/>
        <w:rPr>
          <w:rFonts w:ascii="Arial" w:hAnsi="Arial" w:cs="Arial"/>
          <w:b w:val="0"/>
          <w:sz w:val="20"/>
        </w:rPr>
      </w:pPr>
    </w:p>
    <w:p w:rsidR="006B0CAD" w:rsidRPr="00DF1118" w:rsidRDefault="006B0CAD" w:rsidP="006B0CAD">
      <w:pPr>
        <w:pStyle w:val="tableheading"/>
        <w:spacing w:before="0"/>
        <w:jc w:val="left"/>
        <w:rPr>
          <w:rFonts w:ascii="Arial" w:hAnsi="Arial" w:cs="Arial"/>
          <w:sz w:val="20"/>
        </w:rPr>
      </w:pPr>
      <w:r w:rsidRPr="00DF1118">
        <w:rPr>
          <w:rFonts w:ascii="Arial" w:hAnsi="Arial" w:cs="Arial"/>
          <w:sz w:val="20"/>
        </w:rPr>
        <w:t>Role:</w:t>
      </w:r>
    </w:p>
    <w:p w:rsidR="006B0CAD" w:rsidRDefault="006B0CAD" w:rsidP="006B0CAD">
      <w:pPr>
        <w:pStyle w:val="tableheading"/>
        <w:numPr>
          <w:ilvl w:val="0"/>
          <w:numId w:val="2"/>
        </w:numPr>
        <w:spacing w:before="0"/>
        <w:jc w:val="left"/>
        <w:rPr>
          <w:rFonts w:ascii="Arial" w:hAnsi="Arial" w:cs="Arial"/>
          <w:b w:val="0"/>
          <w:sz w:val="20"/>
        </w:rPr>
      </w:pPr>
      <w:r>
        <w:rPr>
          <w:rFonts w:ascii="Arial" w:hAnsi="Arial" w:cs="Arial"/>
          <w:b w:val="0"/>
          <w:sz w:val="20"/>
        </w:rPr>
        <w:t>Act as an industry</w:t>
      </w:r>
      <w:r>
        <w:rPr>
          <w:rFonts w:ascii="Arial" w:hAnsi="Arial" w:cs="Arial"/>
          <w:b w:val="0"/>
          <w:sz w:val="20"/>
        </w:rPr>
        <w:t xml:space="preserve"> or lay (non-industry)</w:t>
      </w:r>
      <w:r>
        <w:rPr>
          <w:rFonts w:ascii="Arial" w:hAnsi="Arial" w:cs="Arial"/>
          <w:b w:val="0"/>
          <w:sz w:val="20"/>
        </w:rPr>
        <w:t xml:space="preserve"> member of the Commission and uphold the principle of collegiate responsibility for decisions </w:t>
      </w:r>
    </w:p>
    <w:p w:rsidR="006B0CAD" w:rsidRDefault="006B0CAD" w:rsidP="006B0CAD">
      <w:pPr>
        <w:pStyle w:val="tableheading"/>
        <w:numPr>
          <w:ilvl w:val="0"/>
          <w:numId w:val="2"/>
        </w:numPr>
        <w:spacing w:before="0"/>
        <w:jc w:val="left"/>
        <w:rPr>
          <w:rFonts w:ascii="Arial" w:hAnsi="Arial" w:cs="Arial"/>
          <w:b w:val="0"/>
          <w:sz w:val="20"/>
        </w:rPr>
      </w:pPr>
      <w:r>
        <w:rPr>
          <w:rFonts w:ascii="Arial" w:hAnsi="Arial" w:cs="Arial"/>
          <w:b w:val="0"/>
          <w:sz w:val="20"/>
        </w:rPr>
        <w:t>Act as adjudicator for complaints which reach formal investigation stage by DMC Secretariat, reviewing case material and producing a consensus evidence-based decision, working to the principles and procedures set out in the Code</w:t>
      </w:r>
    </w:p>
    <w:p w:rsidR="006B0CAD" w:rsidRDefault="006B0CAD" w:rsidP="006B0CAD">
      <w:pPr>
        <w:pStyle w:val="tableheading"/>
        <w:numPr>
          <w:ilvl w:val="0"/>
          <w:numId w:val="2"/>
        </w:numPr>
        <w:spacing w:before="0"/>
        <w:jc w:val="left"/>
        <w:rPr>
          <w:rFonts w:ascii="Arial" w:hAnsi="Arial" w:cs="Arial"/>
          <w:b w:val="0"/>
          <w:sz w:val="20"/>
        </w:rPr>
      </w:pPr>
      <w:r>
        <w:rPr>
          <w:rFonts w:ascii="Arial" w:hAnsi="Arial" w:cs="Arial"/>
          <w:b w:val="0"/>
          <w:sz w:val="20"/>
        </w:rPr>
        <w:t>Review emerging issues and monthly Commission reports from a DM industry perspective and contribute thoughtful and robust discussion to DMC Board meetings and other DMC materials, identifying trends and thus contributing to enabling higher professional standards through preventative recommendations to DMA.</w:t>
      </w:r>
    </w:p>
    <w:p w:rsidR="006B0CAD" w:rsidRDefault="006B0CAD" w:rsidP="006B0CAD">
      <w:pPr>
        <w:pStyle w:val="tableheading"/>
        <w:numPr>
          <w:ilvl w:val="0"/>
          <w:numId w:val="2"/>
        </w:numPr>
        <w:spacing w:before="0"/>
        <w:jc w:val="left"/>
        <w:rPr>
          <w:rFonts w:ascii="Arial" w:hAnsi="Arial" w:cs="Arial"/>
          <w:b w:val="0"/>
          <w:sz w:val="20"/>
        </w:rPr>
      </w:pPr>
      <w:r>
        <w:rPr>
          <w:rFonts w:ascii="Arial" w:hAnsi="Arial" w:cs="Arial"/>
          <w:b w:val="0"/>
          <w:sz w:val="20"/>
        </w:rPr>
        <w:t>Ensuring standards are appropriate within the context of the Code and that standards are met</w:t>
      </w:r>
    </w:p>
    <w:p w:rsidR="006B0CAD" w:rsidRDefault="006B0CAD"/>
    <w:sectPr w:rsidR="006B0C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BF6B5F"/>
    <w:multiLevelType w:val="hybridMultilevel"/>
    <w:tmpl w:val="C416211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F96E8D"/>
    <w:multiLevelType w:val="hybridMultilevel"/>
    <w:tmpl w:val="D32AA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CAD"/>
    <w:rsid w:val="000D2F0F"/>
    <w:rsid w:val="006B0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38C6F-2689-4F7A-95C3-4EBB0B5B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CAD"/>
    <w:pPr>
      <w:spacing w:after="0" w:line="240" w:lineRule="auto"/>
    </w:pPr>
    <w:rPr>
      <w:rFonts w:ascii="Gill Sans MT" w:eastAsia="Times New Roman" w:hAnsi="Gill Sans MT"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basedOn w:val="Normal"/>
    <w:rsid w:val="006B0CAD"/>
    <w:pPr>
      <w:keepNext/>
      <w:spacing w:before="24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 Higman</dc:creator>
  <cp:keywords/>
  <dc:description/>
  <cp:lastModifiedBy>Suzi Higman</cp:lastModifiedBy>
  <cp:revision>1</cp:revision>
  <dcterms:created xsi:type="dcterms:W3CDTF">2018-08-22T14:51:00Z</dcterms:created>
  <dcterms:modified xsi:type="dcterms:W3CDTF">2018-08-22T14:56:00Z</dcterms:modified>
</cp:coreProperties>
</file>